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6BC90" w14:textId="77777777" w:rsidR="00586BC5" w:rsidRDefault="00586BC5">
      <w:pPr>
        <w:tabs>
          <w:tab w:val="left" w:pos="3870"/>
        </w:tabs>
        <w:jc w:val="center"/>
        <w:rPr>
          <w:rFonts w:ascii="Calibri" w:eastAsia="Calibri" w:hAnsi="Calibri" w:cs="Calibri"/>
          <w:b/>
          <w:sz w:val="28"/>
          <w:szCs w:val="28"/>
        </w:rPr>
      </w:pPr>
    </w:p>
    <w:p w14:paraId="5EECC2C4" w14:textId="77777777" w:rsidR="00586BC5" w:rsidRDefault="00000000">
      <w:pPr>
        <w:tabs>
          <w:tab w:val="left" w:pos="3870"/>
        </w:tabs>
        <w:jc w:val="center"/>
        <w:rPr>
          <w:rFonts w:ascii="Calibri" w:eastAsia="Calibri" w:hAnsi="Calibri" w:cs="Calibri"/>
          <w:b/>
          <w:sz w:val="28"/>
          <w:szCs w:val="28"/>
        </w:rPr>
      </w:pPr>
      <w:r>
        <w:rPr>
          <w:rFonts w:ascii="Calibri" w:eastAsia="Calibri" w:hAnsi="Calibri" w:cs="Calibri"/>
          <w:b/>
          <w:sz w:val="28"/>
          <w:szCs w:val="28"/>
        </w:rPr>
        <w:t>10 de octubre | Día Mundial de la Salud Mental</w:t>
      </w:r>
    </w:p>
    <w:p w14:paraId="3BF8CCF8" w14:textId="77777777" w:rsidR="00586BC5" w:rsidRDefault="00586BC5"/>
    <w:p w14:paraId="52DC11EC" w14:textId="145C5EAF" w:rsidR="00586BC5" w:rsidRDefault="00000000">
      <w:pPr>
        <w:jc w:val="both"/>
        <w:rPr>
          <w:rFonts w:ascii="Calibri" w:eastAsia="Calibri" w:hAnsi="Calibri" w:cs="Calibri"/>
          <w:b/>
        </w:rPr>
      </w:pPr>
      <w:proofErr w:type="gramStart"/>
      <w:r>
        <w:rPr>
          <w:rFonts w:ascii="Calibri" w:eastAsia="Calibri" w:hAnsi="Calibri" w:cs="Calibri"/>
        </w:rPr>
        <w:t xml:space="preserve">En el marco del </w:t>
      </w:r>
      <w:r>
        <w:rPr>
          <w:rFonts w:ascii="Calibri" w:eastAsia="Calibri" w:hAnsi="Calibri" w:cs="Calibri"/>
          <w:b/>
        </w:rPr>
        <w:t>Día Mundial de la Salud Mental</w:t>
      </w:r>
      <w:r>
        <w:rPr>
          <w:rFonts w:ascii="Calibri" w:eastAsia="Calibri" w:hAnsi="Calibri" w:cs="Calibri"/>
        </w:rPr>
        <w:t xml:space="preserve">, que se conmemora el </w:t>
      </w:r>
      <w:r>
        <w:rPr>
          <w:rFonts w:ascii="Calibri" w:eastAsia="Calibri" w:hAnsi="Calibri" w:cs="Calibri"/>
          <w:b/>
        </w:rPr>
        <w:t>10 de octubre</w:t>
      </w:r>
      <w:r>
        <w:rPr>
          <w:rFonts w:ascii="Calibri" w:eastAsia="Calibri" w:hAnsi="Calibri" w:cs="Calibri"/>
        </w:rPr>
        <w:t xml:space="preserve">, </w:t>
      </w:r>
      <w:r>
        <w:rPr>
          <w:rFonts w:ascii="Calibri" w:eastAsia="Calibri" w:hAnsi="Calibri" w:cs="Calibri"/>
          <w:b/>
        </w:rPr>
        <w:t>Voices!</w:t>
      </w:r>
      <w:proofErr w:type="gramEnd"/>
      <w:r>
        <w:rPr>
          <w:rFonts w:ascii="Calibri" w:eastAsia="Calibri" w:hAnsi="Calibri" w:cs="Calibri"/>
          <w:b/>
        </w:rPr>
        <w:t xml:space="preserve"> y WIN International </w:t>
      </w:r>
      <w:r>
        <w:rPr>
          <w:rFonts w:ascii="Calibri" w:eastAsia="Calibri" w:hAnsi="Calibri" w:cs="Calibri"/>
        </w:rPr>
        <w:t xml:space="preserve">presentan una síntesis de los </w:t>
      </w:r>
      <w:r>
        <w:rPr>
          <w:rFonts w:ascii="Calibri" w:eastAsia="Calibri" w:hAnsi="Calibri" w:cs="Calibri"/>
          <w:b/>
        </w:rPr>
        <w:t>resultados de un estudio global de opinión pública sobre salud</w:t>
      </w:r>
      <w:r>
        <w:rPr>
          <w:rFonts w:ascii="Calibri" w:eastAsia="Calibri" w:hAnsi="Calibri" w:cs="Calibri"/>
        </w:rPr>
        <w:t xml:space="preserve"> realizado </w:t>
      </w:r>
      <w:r>
        <w:rPr>
          <w:rFonts w:ascii="Calibri" w:eastAsia="Calibri" w:hAnsi="Calibri" w:cs="Calibri"/>
          <w:b/>
        </w:rPr>
        <w:t xml:space="preserve">en 39 países, </w:t>
      </w:r>
      <w:r>
        <w:rPr>
          <w:rFonts w:ascii="Calibri" w:eastAsia="Calibri" w:hAnsi="Calibri" w:cs="Calibri"/>
        </w:rPr>
        <w:t xml:space="preserve">en el cual </w:t>
      </w:r>
      <w:r>
        <w:rPr>
          <w:rFonts w:ascii="Calibri" w:eastAsia="Calibri" w:hAnsi="Calibri" w:cs="Calibri"/>
          <w:b/>
        </w:rPr>
        <w:t xml:space="preserve">se abordan dos temas que tienen mucha relación con la salud mental: </w:t>
      </w:r>
      <w:r w:rsidR="00CF4294">
        <w:rPr>
          <w:rFonts w:ascii="Calibri" w:eastAsia="Calibri" w:hAnsi="Calibri" w:cs="Calibri"/>
          <w:b/>
        </w:rPr>
        <w:t xml:space="preserve">la autoevaluación del stress y </w:t>
      </w:r>
      <w:r>
        <w:rPr>
          <w:rFonts w:ascii="Calibri" w:eastAsia="Calibri" w:hAnsi="Calibri" w:cs="Calibri"/>
          <w:b/>
        </w:rPr>
        <w:t xml:space="preserve">del sueño. </w:t>
      </w:r>
    </w:p>
    <w:p w14:paraId="5FA85DAE" w14:textId="77777777" w:rsidR="00586BC5" w:rsidRDefault="00586BC5">
      <w:pPr>
        <w:jc w:val="both"/>
        <w:rPr>
          <w:rFonts w:ascii="Calibri" w:eastAsia="Calibri" w:hAnsi="Calibri" w:cs="Calibri"/>
          <w:b/>
        </w:rPr>
      </w:pPr>
    </w:p>
    <w:p w14:paraId="591EB8F9" w14:textId="72555F0D" w:rsidR="00586BC5" w:rsidRDefault="00000000">
      <w:pPr>
        <w:jc w:val="both"/>
        <w:rPr>
          <w:i/>
        </w:rPr>
      </w:pPr>
      <w:r>
        <w:rPr>
          <w:rFonts w:ascii="Calibri" w:eastAsia="Calibri" w:hAnsi="Calibri" w:cs="Calibri"/>
          <w:b/>
          <w:color w:val="000000"/>
        </w:rPr>
        <w:t xml:space="preserve">Constanza Cilley, </w:t>
      </w:r>
      <w:proofErr w:type="gramStart"/>
      <w:r>
        <w:rPr>
          <w:rFonts w:ascii="Calibri" w:eastAsia="Calibri" w:hAnsi="Calibri" w:cs="Calibri"/>
          <w:b/>
          <w:color w:val="000000"/>
        </w:rPr>
        <w:t>Directora Ejecutiva</w:t>
      </w:r>
      <w:proofErr w:type="gramEnd"/>
      <w:r>
        <w:rPr>
          <w:rFonts w:ascii="Calibri" w:eastAsia="Calibri" w:hAnsi="Calibri" w:cs="Calibri"/>
          <w:b/>
          <w:color w:val="000000"/>
        </w:rPr>
        <w:t xml:space="preserve"> de Voices</w:t>
      </w:r>
      <w:r w:rsidR="00A504F7">
        <w:rPr>
          <w:rFonts w:ascii="Calibri" w:eastAsia="Calibri" w:hAnsi="Calibri" w:cs="Calibri"/>
          <w:b/>
          <w:color w:val="000000"/>
        </w:rPr>
        <w:t xml:space="preserve"> y miembro de la Jun</w:t>
      </w:r>
      <w:r w:rsidR="00792A93">
        <w:rPr>
          <w:rFonts w:ascii="Calibri" w:eastAsia="Calibri" w:hAnsi="Calibri" w:cs="Calibri"/>
          <w:b/>
          <w:color w:val="000000"/>
        </w:rPr>
        <w:t>t</w:t>
      </w:r>
      <w:r w:rsidR="00A504F7">
        <w:rPr>
          <w:rFonts w:ascii="Calibri" w:eastAsia="Calibri" w:hAnsi="Calibri" w:cs="Calibri"/>
          <w:b/>
          <w:color w:val="000000"/>
        </w:rPr>
        <w:t>a Directiva de WIN</w:t>
      </w:r>
      <w:r>
        <w:rPr>
          <w:rFonts w:ascii="Calibri" w:eastAsia="Calibri" w:hAnsi="Calibri" w:cs="Calibri"/>
          <w:b/>
          <w:color w:val="000000"/>
        </w:rPr>
        <w:t>, comenta:</w:t>
      </w:r>
      <w:r>
        <w:rPr>
          <w:rFonts w:ascii="Calibri" w:eastAsia="Calibri" w:hAnsi="Calibri" w:cs="Calibri"/>
          <w:i/>
          <w:color w:val="000000"/>
        </w:rPr>
        <w:t xml:space="preserve"> “</w:t>
      </w:r>
      <w:r>
        <w:rPr>
          <w:rFonts w:ascii="Calibri" w:eastAsia="Calibri" w:hAnsi="Calibri" w:cs="Calibri"/>
          <w:i/>
        </w:rPr>
        <w:t>La salud mental constituye una faceta esencial del bienestar general de los individuos, por lo que su atención y cuidado son prioritarios,</w:t>
      </w:r>
      <w:r>
        <w:rPr>
          <w:rFonts w:ascii="Calibri" w:eastAsia="Calibri" w:hAnsi="Calibri" w:cs="Calibri"/>
          <w:i/>
          <w:color w:val="000000"/>
        </w:rPr>
        <w:t xml:space="preserve"> especialmente en los tiempos actuales. </w:t>
      </w:r>
      <w:r>
        <w:rPr>
          <w:rFonts w:ascii="Calibri" w:eastAsia="Calibri" w:hAnsi="Calibri" w:cs="Calibri"/>
          <w:i/>
        </w:rPr>
        <w:t xml:space="preserve">El estudio muestra </w:t>
      </w:r>
      <w:r w:rsidR="00AC1199">
        <w:rPr>
          <w:rFonts w:ascii="Calibri" w:eastAsia="Calibri" w:hAnsi="Calibri" w:cs="Calibri"/>
          <w:i/>
        </w:rPr>
        <w:t>que,</w:t>
      </w:r>
      <w:r>
        <w:rPr>
          <w:rFonts w:ascii="Calibri" w:eastAsia="Calibri" w:hAnsi="Calibri" w:cs="Calibri"/>
          <w:i/>
        </w:rPr>
        <w:t xml:space="preserve"> en Argentina, los jóvenes y las mujeres son los segmentos más afectados por estas problemáticas asociadas a la salud mental, y son </w:t>
      </w:r>
      <w:r>
        <w:rPr>
          <w:rFonts w:ascii="Calibri" w:eastAsia="Calibri" w:hAnsi="Calibri" w:cs="Calibri"/>
          <w:i/>
          <w:color w:val="000000"/>
        </w:rPr>
        <w:t xml:space="preserve">hallazgos que destacan la necesidad de un enfoque más matizado en las políticas de salud mental, que considere las diferencias de género y edad para abordar eficazmente las causas del estrés”. </w:t>
      </w:r>
    </w:p>
    <w:p w14:paraId="0AAAFD5B" w14:textId="77777777" w:rsidR="00586BC5" w:rsidRDefault="00586BC5">
      <w:pPr>
        <w:jc w:val="both"/>
        <w:rPr>
          <w:rFonts w:ascii="Calibri" w:eastAsia="Calibri" w:hAnsi="Calibri" w:cs="Calibri"/>
          <w:b/>
          <w:color w:val="4472C4"/>
        </w:rPr>
      </w:pPr>
    </w:p>
    <w:p w14:paraId="5CC637D1" w14:textId="0775C839" w:rsidR="00586BC5" w:rsidRDefault="00000000">
      <w:pPr>
        <w:spacing w:before="240" w:after="240"/>
        <w:jc w:val="both"/>
        <w:rPr>
          <w:rFonts w:ascii="Calibri" w:eastAsia="Calibri" w:hAnsi="Calibri" w:cs="Calibri"/>
          <w:b/>
          <w:color w:val="C00000"/>
        </w:rPr>
      </w:pPr>
      <w:r>
        <w:rPr>
          <w:rFonts w:ascii="Calibri" w:eastAsia="Calibri" w:hAnsi="Calibri" w:cs="Calibri"/>
          <w:b/>
          <w:color w:val="C00000"/>
        </w:rPr>
        <w:t xml:space="preserve">Argentina y Perú son los países que peor evalúan </w:t>
      </w:r>
      <w:r w:rsidR="00A504F7">
        <w:rPr>
          <w:rFonts w:ascii="Calibri" w:eastAsia="Calibri" w:hAnsi="Calibri" w:cs="Calibri"/>
          <w:b/>
          <w:color w:val="C00000"/>
        </w:rPr>
        <w:t>su nivel de stress</w:t>
      </w:r>
      <w:r>
        <w:rPr>
          <w:rFonts w:ascii="Calibri" w:eastAsia="Calibri" w:hAnsi="Calibri" w:cs="Calibri"/>
          <w:b/>
          <w:color w:val="C00000"/>
        </w:rPr>
        <w:t>, y las mujeres y jóvenes son los segmentos más afectados.</w:t>
      </w:r>
    </w:p>
    <w:p w14:paraId="4046F9B4" w14:textId="77777777" w:rsidR="00586BC5" w:rsidRDefault="00000000">
      <w:pPr>
        <w:spacing w:before="240" w:after="240"/>
        <w:jc w:val="both"/>
        <w:rPr>
          <w:rFonts w:ascii="Calibri" w:eastAsia="Calibri" w:hAnsi="Calibri" w:cs="Calibri"/>
        </w:rPr>
      </w:pPr>
      <w:r>
        <w:rPr>
          <w:rFonts w:ascii="Calibri" w:eastAsia="Calibri" w:hAnsi="Calibri" w:cs="Calibri"/>
          <w:b/>
        </w:rPr>
        <w:t xml:space="preserve">A nivel global, </w:t>
      </w:r>
      <w:r>
        <w:rPr>
          <w:rFonts w:ascii="Calibri" w:eastAsia="Calibri" w:hAnsi="Calibri" w:cs="Calibri"/>
        </w:rPr>
        <w:t xml:space="preserve">el 32% de los encuestados califica como “bastante malo + muy malo” su nivel de stress. En la calificación global de este aspecto de la salud </w:t>
      </w:r>
      <w:r>
        <w:rPr>
          <w:rFonts w:ascii="Calibri" w:eastAsia="Calibri" w:hAnsi="Calibri" w:cs="Calibri"/>
          <w:b/>
        </w:rPr>
        <w:t>se registra una mejora significativa desde la edición anterior del estudio: crece 9 puntos la evaluación positiva del estrés</w:t>
      </w:r>
      <w:r>
        <w:rPr>
          <w:rFonts w:ascii="Calibri" w:eastAsia="Calibri" w:hAnsi="Calibri" w:cs="Calibri"/>
        </w:rPr>
        <w:t xml:space="preserve"> (57% a 66%).</w:t>
      </w:r>
    </w:p>
    <w:p w14:paraId="7DE63C63" w14:textId="77777777" w:rsidR="00586BC5" w:rsidRDefault="00000000">
      <w:pPr>
        <w:spacing w:before="240" w:after="240"/>
        <w:jc w:val="both"/>
        <w:rPr>
          <w:rFonts w:ascii="Calibri" w:eastAsia="Calibri" w:hAnsi="Calibri" w:cs="Calibri"/>
          <w:b/>
        </w:rPr>
      </w:pPr>
      <w:r>
        <w:rPr>
          <w:rFonts w:ascii="Calibri" w:eastAsia="Calibri" w:hAnsi="Calibri" w:cs="Calibri"/>
        </w:rPr>
        <w:t xml:space="preserve">Al observar resultados globales por segmentos, vemos que </w:t>
      </w:r>
      <w:r>
        <w:rPr>
          <w:rFonts w:ascii="Calibri" w:eastAsia="Calibri" w:hAnsi="Calibri" w:cs="Calibri"/>
          <w:b/>
        </w:rPr>
        <w:t>las mujeres son más críticas al evaluar su nivel de estrés que los hombres. Y también se registra una mejor evaluación del estrés entre los mayores de edad.</w:t>
      </w:r>
    </w:p>
    <w:p w14:paraId="04A7A58B" w14:textId="61569FBA" w:rsidR="00586BC5" w:rsidRPr="008055B4" w:rsidRDefault="00000000" w:rsidP="008055B4">
      <w:pPr>
        <w:spacing w:before="240" w:after="240"/>
        <w:jc w:val="both"/>
        <w:rPr>
          <w:rFonts w:ascii="Calibri" w:eastAsia="Calibri" w:hAnsi="Calibri" w:cs="Calibri"/>
          <w:b/>
        </w:rPr>
      </w:pPr>
      <w:r>
        <w:rPr>
          <w:rFonts w:ascii="Calibri" w:eastAsia="Calibri" w:hAnsi="Calibri" w:cs="Calibri"/>
          <w:b/>
        </w:rPr>
        <w:t>Argentina y Perú son los países en donde peor se evalúa el estrés</w:t>
      </w:r>
      <w:r w:rsidR="00A504F7">
        <w:rPr>
          <w:rFonts w:ascii="Calibri" w:eastAsia="Calibri" w:hAnsi="Calibri" w:cs="Calibri"/>
          <w:b/>
        </w:rPr>
        <w:t xml:space="preserve"> de todos los intervinientes en el estudio</w:t>
      </w:r>
      <w:r>
        <w:rPr>
          <w:rFonts w:ascii="Calibri" w:eastAsia="Calibri" w:hAnsi="Calibri" w:cs="Calibri"/>
        </w:rPr>
        <w:t xml:space="preserve"> (54% y 59% respectivamente lo evalúan negativamente).</w:t>
      </w:r>
      <w:r w:rsidR="008055B4">
        <w:rPr>
          <w:rFonts w:ascii="Calibri" w:eastAsia="Calibri" w:hAnsi="Calibri" w:cs="Calibri"/>
        </w:rPr>
        <w:t xml:space="preserve"> Con estas cifras, Argentina se ubica 22 puntos por encima del promedio global y </w:t>
      </w:r>
      <w:r w:rsidR="008055B4">
        <w:rPr>
          <w:rFonts w:ascii="Calibri" w:eastAsia="Calibri" w:hAnsi="Calibri" w:cs="Calibri"/>
          <w:b/>
        </w:rPr>
        <w:t>es un indicador que también viene empeorando en nuestro país.</w:t>
      </w:r>
    </w:p>
    <w:p w14:paraId="2E86777A" w14:textId="77777777" w:rsidR="00586BC5" w:rsidRDefault="00586BC5">
      <w:pPr>
        <w:spacing w:before="240" w:after="0" w:line="276" w:lineRule="auto"/>
        <w:jc w:val="both"/>
        <w:rPr>
          <w:rFonts w:ascii="Calibri" w:eastAsia="Calibri" w:hAnsi="Calibri" w:cs="Calibri"/>
        </w:rPr>
      </w:pPr>
    </w:p>
    <w:p w14:paraId="77A23CB6" w14:textId="77777777" w:rsidR="00586BC5" w:rsidRDefault="00586BC5">
      <w:pPr>
        <w:spacing w:before="240" w:after="0" w:line="276" w:lineRule="auto"/>
        <w:jc w:val="both"/>
        <w:rPr>
          <w:rFonts w:ascii="Calibri" w:eastAsia="Calibri" w:hAnsi="Calibri" w:cs="Calibri"/>
        </w:rPr>
      </w:pPr>
    </w:p>
    <w:p w14:paraId="26001791" w14:textId="77777777" w:rsidR="00586BC5" w:rsidRDefault="00586BC5">
      <w:pPr>
        <w:spacing w:before="240" w:after="0" w:line="276" w:lineRule="auto"/>
        <w:jc w:val="both"/>
        <w:rPr>
          <w:rFonts w:ascii="Calibri" w:eastAsia="Calibri" w:hAnsi="Calibri" w:cs="Calibri"/>
        </w:rPr>
      </w:pPr>
    </w:p>
    <w:p w14:paraId="568E9A62" w14:textId="77777777" w:rsidR="003B1BA5" w:rsidRDefault="003B1BA5">
      <w:pPr>
        <w:spacing w:before="240" w:after="0" w:line="276" w:lineRule="auto"/>
        <w:jc w:val="both"/>
        <w:rPr>
          <w:rFonts w:ascii="Calibri" w:eastAsia="Calibri" w:hAnsi="Calibri" w:cs="Calibri"/>
        </w:rPr>
      </w:pPr>
    </w:p>
    <w:p w14:paraId="305C55DC" w14:textId="77777777" w:rsidR="003B1BA5" w:rsidRDefault="003B1BA5">
      <w:pPr>
        <w:spacing w:before="240" w:after="0" w:line="276" w:lineRule="auto"/>
        <w:jc w:val="both"/>
        <w:rPr>
          <w:rFonts w:ascii="Calibri" w:eastAsia="Calibri" w:hAnsi="Calibri" w:cs="Calibri"/>
        </w:rPr>
      </w:pPr>
    </w:p>
    <w:p w14:paraId="6C94DC7B" w14:textId="2D20B053" w:rsidR="00586BC5" w:rsidRDefault="00000000">
      <w:pPr>
        <w:spacing w:before="240" w:after="0" w:line="276" w:lineRule="auto"/>
        <w:jc w:val="center"/>
        <w:rPr>
          <w:rFonts w:ascii="Calibri" w:eastAsia="Calibri" w:hAnsi="Calibri" w:cs="Calibri"/>
          <w:i/>
          <w:sz w:val="18"/>
          <w:szCs w:val="18"/>
        </w:rPr>
      </w:pPr>
      <w:r>
        <w:rPr>
          <w:rFonts w:ascii="Calibri" w:eastAsia="Calibri" w:hAnsi="Calibri" w:cs="Calibri"/>
          <w:b/>
        </w:rPr>
        <w:lastRenderedPageBreak/>
        <w:t xml:space="preserve">EVALUACIÓN </w:t>
      </w:r>
      <w:r w:rsidR="00A504F7">
        <w:rPr>
          <w:rFonts w:ascii="Calibri" w:eastAsia="Calibri" w:hAnsi="Calibri" w:cs="Calibri"/>
          <w:b/>
        </w:rPr>
        <w:t xml:space="preserve">NEGATIVA DE SU PROPIO </w:t>
      </w:r>
      <w:r>
        <w:rPr>
          <w:rFonts w:ascii="Calibri" w:eastAsia="Calibri" w:hAnsi="Calibri" w:cs="Calibri"/>
          <w:b/>
        </w:rPr>
        <w:t>ESTRÉS</w:t>
      </w:r>
    </w:p>
    <w:p w14:paraId="25DB4D7A" w14:textId="77777777" w:rsidR="00586BC5" w:rsidRDefault="00000000">
      <w:pPr>
        <w:pBdr>
          <w:bottom w:val="single" w:sz="4" w:space="1" w:color="000000"/>
        </w:pBdr>
        <w:spacing w:after="0" w:line="276" w:lineRule="auto"/>
        <w:jc w:val="center"/>
        <w:rPr>
          <w:rFonts w:ascii="Calibri" w:eastAsia="Calibri" w:hAnsi="Calibri" w:cs="Calibri"/>
          <w:i/>
          <w:sz w:val="18"/>
          <w:szCs w:val="18"/>
        </w:rPr>
      </w:pPr>
      <w:r>
        <w:rPr>
          <w:rFonts w:ascii="Calibri" w:eastAsia="Calibri" w:hAnsi="Calibri" w:cs="Calibri"/>
          <w:i/>
        </w:rPr>
        <w:t>En general, ¿cómo calificaría cada uno de los siguientes aspectos de su salud? Estrés</w:t>
      </w:r>
    </w:p>
    <w:p w14:paraId="6937FF49" w14:textId="0FA5ABA6" w:rsidR="00586BC5" w:rsidRDefault="00D00A8E">
      <w:pPr>
        <w:spacing w:before="240" w:after="0" w:line="276" w:lineRule="auto"/>
        <w:jc w:val="center"/>
        <w:rPr>
          <w:rFonts w:ascii="Calibri" w:eastAsia="Calibri" w:hAnsi="Calibri" w:cs="Calibri"/>
        </w:rPr>
      </w:pPr>
      <w:r>
        <w:rPr>
          <w:noProof/>
        </w:rPr>
        <w:drawing>
          <wp:inline distT="0" distB="0" distL="0" distR="0" wp14:anchorId="61B6B793" wp14:editId="397A4035">
            <wp:extent cx="3686175" cy="7200900"/>
            <wp:effectExtent l="0" t="0" r="9525" b="0"/>
            <wp:docPr id="2058797494" name="Gráfico 1">
              <a:extLst xmlns:a="http://schemas.openxmlformats.org/drawingml/2006/main">
                <a:ext uri="{FF2B5EF4-FFF2-40B4-BE49-F238E27FC236}">
                  <a16:creationId xmlns:a16="http://schemas.microsoft.com/office/drawing/2014/main" id="{2302FF91-1009-FE58-1A3C-55A429D3D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44975AD" w14:textId="77777777" w:rsidR="00586BC5" w:rsidRDefault="00000000">
      <w:pPr>
        <w:spacing w:before="240" w:after="0" w:line="276" w:lineRule="auto"/>
        <w:jc w:val="center"/>
        <w:rPr>
          <w:rFonts w:ascii="Calibri" w:eastAsia="Calibri" w:hAnsi="Calibri" w:cs="Calibri"/>
          <w:sz w:val="16"/>
          <w:szCs w:val="16"/>
        </w:rPr>
      </w:pPr>
      <w:r>
        <w:rPr>
          <w:rFonts w:ascii="Calibri" w:eastAsia="Calibri" w:hAnsi="Calibri" w:cs="Calibri"/>
          <w:sz w:val="16"/>
          <w:szCs w:val="16"/>
        </w:rPr>
        <w:t>Encuesta Global de WIN. VOICES! en Argentina</w:t>
      </w:r>
    </w:p>
    <w:p w14:paraId="313445BD" w14:textId="77777777" w:rsidR="00586BC5" w:rsidRDefault="00586BC5">
      <w:pPr>
        <w:jc w:val="both"/>
        <w:rPr>
          <w:rFonts w:ascii="Calibri" w:eastAsia="Calibri" w:hAnsi="Calibri" w:cs="Calibri"/>
          <w:b/>
          <w:color w:val="4472C4"/>
        </w:rPr>
      </w:pPr>
    </w:p>
    <w:p w14:paraId="49F704E7" w14:textId="7A33D65C" w:rsidR="00586BC5" w:rsidRDefault="00000000">
      <w:pPr>
        <w:jc w:val="both"/>
        <w:rPr>
          <w:rFonts w:ascii="Calibri" w:eastAsia="Calibri" w:hAnsi="Calibri" w:cs="Calibri"/>
        </w:rPr>
      </w:pPr>
      <w:r>
        <w:rPr>
          <w:rFonts w:ascii="Calibri" w:eastAsia="Calibri" w:hAnsi="Calibri" w:cs="Calibri"/>
          <w:b/>
        </w:rPr>
        <w:lastRenderedPageBreak/>
        <w:t xml:space="preserve">La evaluación negativa </w:t>
      </w:r>
      <w:r w:rsidRPr="003B1BA5">
        <w:rPr>
          <w:rFonts w:ascii="Calibri" w:eastAsia="Calibri" w:hAnsi="Calibri" w:cs="Calibri"/>
          <w:b/>
        </w:rPr>
        <w:t xml:space="preserve">del estrés </w:t>
      </w:r>
      <w:r w:rsidR="00A504F7" w:rsidRPr="003B1BA5">
        <w:rPr>
          <w:rFonts w:ascii="Calibri" w:eastAsia="Calibri" w:hAnsi="Calibri" w:cs="Calibri"/>
          <w:b/>
        </w:rPr>
        <w:t xml:space="preserve">en Argentina </w:t>
      </w:r>
      <w:r w:rsidRPr="003B1BA5">
        <w:rPr>
          <w:rFonts w:ascii="Calibri" w:eastAsia="Calibri" w:hAnsi="Calibri" w:cs="Calibri"/>
          <w:b/>
        </w:rPr>
        <w:t>crece</w:t>
      </w:r>
      <w:r>
        <w:rPr>
          <w:rFonts w:ascii="Calibri" w:eastAsia="Calibri" w:hAnsi="Calibri" w:cs="Calibri"/>
          <w:b/>
        </w:rPr>
        <w:t xml:space="preserve"> entre las mujeres </w:t>
      </w:r>
      <w:r>
        <w:rPr>
          <w:rFonts w:ascii="Calibri" w:eastAsia="Calibri" w:hAnsi="Calibri" w:cs="Calibri"/>
        </w:rPr>
        <w:t>(59% versus 48% entre hombres) y los</w:t>
      </w:r>
      <w:r>
        <w:rPr>
          <w:rFonts w:ascii="Calibri" w:eastAsia="Calibri" w:hAnsi="Calibri" w:cs="Calibri"/>
          <w:b/>
        </w:rPr>
        <w:t xml:space="preserve"> adultos de 25 a 34 años</w:t>
      </w:r>
      <w:r>
        <w:rPr>
          <w:rFonts w:ascii="Calibri" w:eastAsia="Calibri" w:hAnsi="Calibri" w:cs="Calibri"/>
        </w:rPr>
        <w:t xml:space="preserve"> (60%),</w:t>
      </w:r>
      <w:r>
        <w:rPr>
          <w:rFonts w:ascii="Calibri" w:eastAsia="Calibri" w:hAnsi="Calibri" w:cs="Calibri"/>
          <w:b/>
        </w:rPr>
        <w:t xml:space="preserve"> y se dispara entre los jóvenes de 18 a 24 años </w:t>
      </w:r>
      <w:r>
        <w:rPr>
          <w:rFonts w:ascii="Calibri" w:eastAsia="Calibri" w:hAnsi="Calibri" w:cs="Calibri"/>
        </w:rPr>
        <w:t>(72%).</w:t>
      </w:r>
      <w:r>
        <w:rPr>
          <w:rFonts w:ascii="Calibri" w:eastAsia="Calibri" w:hAnsi="Calibri" w:cs="Calibri"/>
          <w:b/>
        </w:rPr>
        <w:t xml:space="preserve"> </w:t>
      </w:r>
      <w:r>
        <w:rPr>
          <w:rFonts w:ascii="Calibri" w:eastAsia="Calibri" w:hAnsi="Calibri" w:cs="Calibri"/>
        </w:rPr>
        <w:t xml:space="preserve">En cuanto a la zona de residencia, vemos que </w:t>
      </w:r>
      <w:r>
        <w:rPr>
          <w:rFonts w:ascii="Calibri" w:eastAsia="Calibri" w:hAnsi="Calibri" w:cs="Calibri"/>
          <w:b/>
        </w:rPr>
        <w:t xml:space="preserve">los residentes de CABA y GBA son más críticos a la hora de evaluar su propio estrés </w:t>
      </w:r>
      <w:r>
        <w:rPr>
          <w:rFonts w:ascii="Calibri" w:eastAsia="Calibri" w:hAnsi="Calibri" w:cs="Calibri"/>
        </w:rPr>
        <w:t xml:space="preserve">(62% de menciones negativas en el primer segmento y 59% en el segundo), </w:t>
      </w:r>
      <w:r>
        <w:rPr>
          <w:rFonts w:ascii="Calibri" w:eastAsia="Calibri" w:hAnsi="Calibri" w:cs="Calibri"/>
          <w:b/>
        </w:rPr>
        <w:t xml:space="preserve">versus los del interior del país </w:t>
      </w:r>
      <w:r>
        <w:rPr>
          <w:rFonts w:ascii="Calibri" w:eastAsia="Calibri" w:hAnsi="Calibri" w:cs="Calibri"/>
        </w:rPr>
        <w:t xml:space="preserve">(51%). </w:t>
      </w:r>
    </w:p>
    <w:p w14:paraId="2483FCC5" w14:textId="77777777" w:rsidR="00586BC5" w:rsidRDefault="00586BC5">
      <w:pPr>
        <w:jc w:val="both"/>
        <w:rPr>
          <w:rFonts w:ascii="Calibri" w:eastAsia="Calibri" w:hAnsi="Calibri" w:cs="Calibri"/>
        </w:rPr>
      </w:pPr>
    </w:p>
    <w:p w14:paraId="7684C5CA" w14:textId="77777777" w:rsidR="00586BC5" w:rsidRDefault="00000000">
      <w:pPr>
        <w:ind w:left="2880" w:firstLine="720"/>
        <w:jc w:val="both"/>
        <w:rPr>
          <w:rFonts w:ascii="Calibri" w:eastAsia="Calibri" w:hAnsi="Calibri" w:cs="Calibri"/>
          <w:b/>
        </w:rPr>
      </w:pPr>
      <w:r>
        <w:rPr>
          <w:rFonts w:ascii="Calibri" w:eastAsia="Calibri" w:hAnsi="Calibri" w:cs="Calibri"/>
          <w:b/>
        </w:rPr>
        <w:t>ARGENTINA</w:t>
      </w:r>
    </w:p>
    <w:p w14:paraId="5EA4C760" w14:textId="77777777" w:rsidR="00586BC5" w:rsidRDefault="00000000">
      <w:pPr>
        <w:spacing w:after="0" w:line="276" w:lineRule="auto"/>
        <w:jc w:val="center"/>
        <w:rPr>
          <w:rFonts w:ascii="Calibri" w:eastAsia="Calibri" w:hAnsi="Calibri" w:cs="Calibri"/>
          <w:b/>
        </w:rPr>
      </w:pPr>
      <w:r>
        <w:rPr>
          <w:rFonts w:ascii="Calibri" w:eastAsia="Calibri" w:hAnsi="Calibri" w:cs="Calibri"/>
          <w:b/>
        </w:rPr>
        <w:t>EVALUACIÓN NEGATIVA DEL NIVEL DE ESTRÉS POR GÉNERO Y EDAD</w:t>
      </w:r>
    </w:p>
    <w:p w14:paraId="7281846A" w14:textId="77777777" w:rsidR="00586BC5" w:rsidRDefault="00000000">
      <w:pPr>
        <w:pBdr>
          <w:bottom w:val="single" w:sz="4" w:space="1" w:color="000000"/>
        </w:pBdr>
        <w:spacing w:after="0" w:line="276" w:lineRule="auto"/>
        <w:jc w:val="center"/>
        <w:rPr>
          <w:rFonts w:ascii="Calibri" w:eastAsia="Calibri" w:hAnsi="Calibri" w:cs="Calibri"/>
          <w:i/>
        </w:rPr>
      </w:pPr>
      <w:r>
        <w:rPr>
          <w:rFonts w:ascii="Calibri" w:eastAsia="Calibri" w:hAnsi="Calibri" w:cs="Calibri"/>
          <w:i/>
        </w:rPr>
        <w:t>¿Cómo calificaría cada uno de los siguientes aspectos de su salud?: Estrés</w:t>
      </w:r>
    </w:p>
    <w:p w14:paraId="6DC1CED7" w14:textId="77777777" w:rsidR="00586BC5" w:rsidRDefault="00000000">
      <w:pPr>
        <w:spacing w:after="0" w:line="276" w:lineRule="auto"/>
        <w:jc w:val="center"/>
        <w:rPr>
          <w:rFonts w:ascii="Times New Roman" w:eastAsia="Times New Roman" w:hAnsi="Times New Roman" w:cs="Times New Roman"/>
          <w:sz w:val="24"/>
          <w:szCs w:val="24"/>
        </w:rPr>
      </w:pPr>
      <w:r>
        <w:rPr>
          <w:rFonts w:ascii="Calibri" w:eastAsia="Calibri" w:hAnsi="Calibri" w:cs="Calibri"/>
          <w:noProof/>
          <w:sz w:val="24"/>
          <w:szCs w:val="24"/>
        </w:rPr>
        <w:drawing>
          <wp:inline distT="0" distB="0" distL="0" distR="0" wp14:anchorId="14BC52AE" wp14:editId="17BC88AC">
            <wp:extent cx="5399730" cy="3035300"/>
            <wp:effectExtent l="0" t="0" r="0" b="0"/>
            <wp:docPr id="1449622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99730" cy="3035300"/>
                    </a:xfrm>
                    <a:prstGeom prst="rect">
                      <a:avLst/>
                    </a:prstGeom>
                    <a:ln/>
                  </pic:spPr>
                </pic:pic>
              </a:graphicData>
            </a:graphic>
          </wp:inline>
        </w:drawing>
      </w:r>
    </w:p>
    <w:p w14:paraId="3F290385" w14:textId="77777777" w:rsidR="00586BC5" w:rsidRDefault="00000000">
      <w:pPr>
        <w:spacing w:after="0" w:line="276" w:lineRule="auto"/>
        <w:jc w:val="center"/>
        <w:rPr>
          <w:rFonts w:ascii="Calibri" w:eastAsia="Calibri" w:hAnsi="Calibri" w:cs="Calibri"/>
          <w:b/>
        </w:rPr>
      </w:pPr>
      <w:r>
        <w:rPr>
          <w:rFonts w:ascii="Calibri" w:eastAsia="Calibri" w:hAnsi="Calibri" w:cs="Calibri"/>
          <w:sz w:val="18"/>
          <w:szCs w:val="18"/>
        </w:rPr>
        <w:t>Encuesta Global de WIN. VOICES! en Argentina</w:t>
      </w:r>
    </w:p>
    <w:p w14:paraId="2378D112" w14:textId="77777777" w:rsidR="00586BC5" w:rsidRDefault="00586BC5">
      <w:pPr>
        <w:jc w:val="both"/>
        <w:rPr>
          <w:rFonts w:ascii="Calibri" w:eastAsia="Calibri" w:hAnsi="Calibri" w:cs="Calibri"/>
          <w:b/>
        </w:rPr>
      </w:pPr>
    </w:p>
    <w:p w14:paraId="6CF96B84" w14:textId="77777777" w:rsidR="00586BC5" w:rsidRDefault="00000000">
      <w:pPr>
        <w:jc w:val="both"/>
        <w:rPr>
          <w:rFonts w:ascii="Calibri" w:eastAsia="Calibri" w:hAnsi="Calibri" w:cs="Calibri"/>
          <w:b/>
          <w:color w:val="C00000"/>
        </w:rPr>
      </w:pPr>
      <w:r>
        <w:rPr>
          <w:rFonts w:ascii="Calibri" w:eastAsia="Calibri" w:hAnsi="Calibri" w:cs="Calibri"/>
          <w:b/>
          <w:color w:val="C00000"/>
        </w:rPr>
        <w:t xml:space="preserve">A nivel global, el trabajo es el principal motivo de estrés, seguido por la falta de dinero. Se observan diferencias por regiones. </w:t>
      </w:r>
    </w:p>
    <w:p w14:paraId="379E87D6" w14:textId="77777777" w:rsidR="00586BC5" w:rsidRDefault="00000000">
      <w:pPr>
        <w:jc w:val="both"/>
        <w:rPr>
          <w:rFonts w:ascii="Calibri" w:eastAsia="Calibri" w:hAnsi="Calibri" w:cs="Calibri"/>
        </w:rPr>
      </w:pPr>
      <w:r>
        <w:rPr>
          <w:rFonts w:ascii="Calibri" w:eastAsia="Calibri" w:hAnsi="Calibri" w:cs="Calibri"/>
        </w:rPr>
        <w:t xml:space="preserve">Con el objetivo de entender mejor cuáles son los </w:t>
      </w:r>
      <w:r>
        <w:rPr>
          <w:rFonts w:ascii="Calibri" w:eastAsia="Calibri" w:hAnsi="Calibri" w:cs="Calibri"/>
          <w:b/>
        </w:rPr>
        <w:t>motivos de estrés de la población,</w:t>
      </w:r>
      <w:r>
        <w:rPr>
          <w:rFonts w:ascii="Calibri" w:eastAsia="Calibri" w:hAnsi="Calibri" w:cs="Calibri"/>
        </w:rPr>
        <w:t xml:space="preserve"> se le pidió a los encuestados que pensaran en la última vez que habían estado realmente estresados e indicaran qué los había estresado: el trabajo, la falta de trabajo, la falta de dinero, la familia, la salud, los cambios en la vida (como una mudanza o un cambio de trabajo), los desastres ambientales o las guerras en el mundo. </w:t>
      </w:r>
    </w:p>
    <w:p w14:paraId="57CDF156" w14:textId="77777777" w:rsidR="00586BC5" w:rsidRDefault="00000000">
      <w:pPr>
        <w:jc w:val="both"/>
        <w:rPr>
          <w:rFonts w:ascii="Calibri" w:eastAsia="Calibri" w:hAnsi="Calibri" w:cs="Calibri"/>
        </w:rPr>
      </w:pPr>
      <w:r>
        <w:rPr>
          <w:rFonts w:ascii="Calibri" w:eastAsia="Calibri" w:hAnsi="Calibri" w:cs="Calibri"/>
          <w:b/>
        </w:rPr>
        <w:t xml:space="preserve">El 24% de los encuestados a nivel global señala que su trabajo fue lo último que realmente lo estresó, </w:t>
      </w:r>
      <w:r>
        <w:rPr>
          <w:rFonts w:ascii="Calibri" w:eastAsia="Calibri" w:hAnsi="Calibri" w:cs="Calibri"/>
        </w:rPr>
        <w:t xml:space="preserve">destacándose este aspecto como el mayor generador de estrés, </w:t>
      </w:r>
      <w:r>
        <w:rPr>
          <w:rFonts w:ascii="Calibri" w:eastAsia="Calibri" w:hAnsi="Calibri" w:cs="Calibri"/>
          <w:b/>
        </w:rPr>
        <w:t>seguido por la falta de dinero, mencionado por un 21% de encuestados. En tercer lugar, aparece la familia</w:t>
      </w:r>
      <w:r>
        <w:rPr>
          <w:rFonts w:ascii="Calibri" w:eastAsia="Calibri" w:hAnsi="Calibri" w:cs="Calibri"/>
        </w:rPr>
        <w:t xml:space="preserve">, con 19% de menciones. </w:t>
      </w:r>
      <w:r>
        <w:rPr>
          <w:rFonts w:ascii="Calibri" w:eastAsia="Calibri" w:hAnsi="Calibri" w:cs="Calibri"/>
          <w:b/>
        </w:rPr>
        <w:t>Y bastante más abajo la salud</w:t>
      </w:r>
      <w:r>
        <w:rPr>
          <w:rFonts w:ascii="Calibri" w:eastAsia="Calibri" w:hAnsi="Calibri" w:cs="Calibri"/>
        </w:rPr>
        <w:t xml:space="preserve">, con 9% de menciones, </w:t>
      </w:r>
      <w:r>
        <w:rPr>
          <w:rFonts w:ascii="Calibri" w:eastAsia="Calibri" w:hAnsi="Calibri" w:cs="Calibri"/>
          <w:b/>
        </w:rPr>
        <w:t>la falta de empleo</w:t>
      </w:r>
      <w:r>
        <w:rPr>
          <w:rFonts w:ascii="Calibri" w:eastAsia="Calibri" w:hAnsi="Calibri" w:cs="Calibri"/>
        </w:rPr>
        <w:t xml:space="preserve"> con 7% </w:t>
      </w:r>
      <w:r>
        <w:rPr>
          <w:rFonts w:ascii="Calibri" w:eastAsia="Calibri" w:hAnsi="Calibri" w:cs="Calibri"/>
          <w:b/>
        </w:rPr>
        <w:t>y los cambios en la vida</w:t>
      </w:r>
      <w:r>
        <w:rPr>
          <w:rFonts w:ascii="Calibri" w:eastAsia="Calibri" w:hAnsi="Calibri" w:cs="Calibri"/>
        </w:rPr>
        <w:t xml:space="preserve"> con 6%. </w:t>
      </w:r>
      <w:r>
        <w:rPr>
          <w:rFonts w:ascii="Calibri" w:eastAsia="Calibri" w:hAnsi="Calibri" w:cs="Calibri"/>
          <w:b/>
        </w:rPr>
        <w:t>Las guerras alrededor del mundo y los desastres ambientales aparecen últimos en la lista</w:t>
      </w:r>
      <w:r>
        <w:rPr>
          <w:rFonts w:ascii="Calibri" w:eastAsia="Calibri" w:hAnsi="Calibri" w:cs="Calibri"/>
        </w:rPr>
        <w:t xml:space="preserve">, con 4% y 2% de menciones, respectivamente. </w:t>
      </w:r>
    </w:p>
    <w:p w14:paraId="12B04CDB" w14:textId="77777777" w:rsidR="00586BC5" w:rsidRDefault="00000000">
      <w:pPr>
        <w:jc w:val="both"/>
        <w:rPr>
          <w:rFonts w:ascii="Calibri" w:eastAsia="Calibri" w:hAnsi="Calibri" w:cs="Calibri"/>
        </w:rPr>
      </w:pPr>
      <w:r>
        <w:rPr>
          <w:rFonts w:ascii="Calibri" w:eastAsia="Calibri" w:hAnsi="Calibri" w:cs="Calibri"/>
          <w:b/>
        </w:rPr>
        <w:t>Geográficamente, la falta de dinero es la causa de estrés más compartida</w:t>
      </w:r>
      <w:r>
        <w:rPr>
          <w:rFonts w:ascii="Calibri" w:eastAsia="Calibri" w:hAnsi="Calibri" w:cs="Calibri"/>
        </w:rPr>
        <w:t xml:space="preserve">, con un 26% en África y un 25% en América y Asia Pacífico. </w:t>
      </w:r>
      <w:r>
        <w:rPr>
          <w:rFonts w:ascii="Calibri" w:eastAsia="Calibri" w:hAnsi="Calibri" w:cs="Calibri"/>
          <w:b/>
        </w:rPr>
        <w:t xml:space="preserve">Europa está más preocupada por la salud y los cambios </w:t>
      </w:r>
      <w:r>
        <w:rPr>
          <w:rFonts w:ascii="Calibri" w:eastAsia="Calibri" w:hAnsi="Calibri" w:cs="Calibri"/>
          <w:b/>
        </w:rPr>
        <w:lastRenderedPageBreak/>
        <w:t>vitales</w:t>
      </w:r>
      <w:r>
        <w:rPr>
          <w:rFonts w:ascii="Calibri" w:eastAsia="Calibri" w:hAnsi="Calibri" w:cs="Calibri"/>
        </w:rPr>
        <w:t xml:space="preserve">, </w:t>
      </w:r>
      <w:r>
        <w:rPr>
          <w:rFonts w:ascii="Calibri" w:eastAsia="Calibri" w:hAnsi="Calibri" w:cs="Calibri"/>
          <w:b/>
        </w:rPr>
        <w:t xml:space="preserve">mientras </w:t>
      </w:r>
      <w:r>
        <w:rPr>
          <w:rFonts w:ascii="Calibri" w:eastAsia="Calibri" w:hAnsi="Calibri" w:cs="Calibri"/>
        </w:rPr>
        <w:t xml:space="preserve">que el 14% de </w:t>
      </w:r>
      <w:r>
        <w:rPr>
          <w:rFonts w:ascii="Calibri" w:eastAsia="Calibri" w:hAnsi="Calibri" w:cs="Calibri"/>
          <w:b/>
        </w:rPr>
        <w:t>la región de Medio Oriente y el Norte de África está estresado por las guerras en todo el mundo</w:t>
      </w:r>
      <w:r>
        <w:rPr>
          <w:rFonts w:ascii="Calibri" w:eastAsia="Calibri" w:hAnsi="Calibri" w:cs="Calibri"/>
        </w:rPr>
        <w:t>, y el 12% por sus familias.</w:t>
      </w:r>
    </w:p>
    <w:p w14:paraId="10813485" w14:textId="77777777" w:rsidR="00586BC5" w:rsidRDefault="00000000">
      <w:pPr>
        <w:jc w:val="both"/>
        <w:rPr>
          <w:rFonts w:ascii="Calibri" w:eastAsia="Calibri" w:hAnsi="Calibri" w:cs="Calibri"/>
        </w:rPr>
      </w:pPr>
      <w:r>
        <w:rPr>
          <w:rFonts w:ascii="Calibri" w:eastAsia="Calibri" w:hAnsi="Calibri" w:cs="Calibri"/>
        </w:rPr>
        <w:t xml:space="preserve">En Argentina, </w:t>
      </w:r>
      <w:r>
        <w:rPr>
          <w:rFonts w:ascii="Calibri" w:eastAsia="Calibri" w:hAnsi="Calibri" w:cs="Calibri"/>
          <w:b/>
        </w:rPr>
        <w:t>la principal causa de estrés mencionada por los encuestados fue la falta de dinero</w:t>
      </w:r>
      <w:r>
        <w:rPr>
          <w:rFonts w:ascii="Calibri" w:eastAsia="Calibri" w:hAnsi="Calibri" w:cs="Calibri"/>
        </w:rPr>
        <w:t xml:space="preserve">, mencionada por un 29%. </w:t>
      </w:r>
      <w:r>
        <w:rPr>
          <w:rFonts w:ascii="Calibri" w:eastAsia="Calibri" w:hAnsi="Calibri" w:cs="Calibri"/>
          <w:b/>
        </w:rPr>
        <w:t>El trabajo</w:t>
      </w:r>
      <w:r>
        <w:rPr>
          <w:rFonts w:ascii="Calibri" w:eastAsia="Calibri" w:hAnsi="Calibri" w:cs="Calibri"/>
        </w:rPr>
        <w:t xml:space="preserve"> ocupó el segundo lugar, con un 21% de las respuestas, mientras que el </w:t>
      </w:r>
      <w:r>
        <w:rPr>
          <w:rFonts w:ascii="Calibri" w:eastAsia="Calibri" w:hAnsi="Calibri" w:cs="Calibri"/>
          <w:b/>
        </w:rPr>
        <w:t>desempleo o la falta de empleo</w:t>
      </w:r>
      <w:r>
        <w:rPr>
          <w:rFonts w:ascii="Calibri" w:eastAsia="Calibri" w:hAnsi="Calibri" w:cs="Calibri"/>
        </w:rPr>
        <w:t xml:space="preserve"> fue señalado por el 17%.</w:t>
      </w:r>
    </w:p>
    <w:p w14:paraId="47C88651" w14:textId="77777777" w:rsidR="00586BC5" w:rsidRDefault="00586BC5">
      <w:pPr>
        <w:jc w:val="both"/>
        <w:rPr>
          <w:rFonts w:ascii="Calibri" w:eastAsia="Calibri" w:hAnsi="Calibri" w:cs="Calibri"/>
        </w:rPr>
      </w:pPr>
    </w:p>
    <w:p w14:paraId="72D5AD83" w14:textId="32E42A51" w:rsidR="00586BC5" w:rsidRDefault="00000000">
      <w:pPr>
        <w:jc w:val="both"/>
        <w:rPr>
          <w:rFonts w:ascii="Calibri" w:eastAsia="Calibri" w:hAnsi="Calibri" w:cs="Calibri"/>
          <w:b/>
          <w:color w:val="C00000"/>
        </w:rPr>
      </w:pPr>
      <w:r>
        <w:rPr>
          <w:rFonts w:ascii="Calibri" w:eastAsia="Calibri" w:hAnsi="Calibri" w:cs="Calibri"/>
          <w:b/>
          <w:color w:val="C00000"/>
        </w:rPr>
        <w:t>3 de cada 10 encuestados a nivel global evalúa de forma negativa su sueño</w:t>
      </w:r>
      <w:r w:rsidR="00A504F7">
        <w:rPr>
          <w:rFonts w:ascii="Calibri" w:eastAsia="Calibri" w:hAnsi="Calibri" w:cs="Calibri"/>
          <w:b/>
          <w:color w:val="C00000"/>
        </w:rPr>
        <w:t>, cifra que llega a 4 de cada 10 en el caso de Argentina.</w:t>
      </w:r>
      <w:r>
        <w:rPr>
          <w:rFonts w:ascii="Calibri" w:eastAsia="Calibri" w:hAnsi="Calibri" w:cs="Calibri"/>
          <w:b/>
          <w:color w:val="C00000"/>
        </w:rPr>
        <w:t xml:space="preserve"> </w:t>
      </w:r>
    </w:p>
    <w:p w14:paraId="0A6E5D80" w14:textId="77777777" w:rsidR="00586BC5" w:rsidRDefault="00000000">
      <w:pPr>
        <w:jc w:val="both"/>
        <w:rPr>
          <w:rFonts w:ascii="Calibri" w:eastAsia="Calibri" w:hAnsi="Calibri" w:cs="Calibri"/>
          <w:b/>
        </w:rPr>
      </w:pPr>
      <w:r>
        <w:rPr>
          <w:rFonts w:ascii="Calibri" w:eastAsia="Calibri" w:hAnsi="Calibri" w:cs="Calibri"/>
        </w:rPr>
        <w:t xml:space="preserve">7 de cada 10 encuestados a nivel global (68%) evalúa positivamente su sueño. En cambio, </w:t>
      </w:r>
      <w:r>
        <w:rPr>
          <w:rFonts w:ascii="Calibri" w:eastAsia="Calibri" w:hAnsi="Calibri" w:cs="Calibri"/>
          <w:b/>
        </w:rPr>
        <w:t xml:space="preserve">3 de cada 10 lo califica como malo + bastante malo. </w:t>
      </w:r>
    </w:p>
    <w:p w14:paraId="4705A1FC" w14:textId="77777777" w:rsidR="00586BC5" w:rsidRDefault="00000000">
      <w:pPr>
        <w:jc w:val="both"/>
        <w:rPr>
          <w:rFonts w:ascii="Calibri" w:eastAsia="Calibri" w:hAnsi="Calibri" w:cs="Calibri"/>
        </w:rPr>
      </w:pPr>
      <w:r>
        <w:rPr>
          <w:rFonts w:ascii="Calibri" w:eastAsia="Calibri" w:hAnsi="Calibri" w:cs="Calibri"/>
        </w:rPr>
        <w:t>Indonesia, Vietnam y Paraguay ocupan el top 3 de países con mejor evaluación de su sueño: lo califican como bastante + muy bueno.</w:t>
      </w:r>
      <w:r>
        <w:rPr>
          <w:rFonts w:ascii="Calibri" w:eastAsia="Calibri" w:hAnsi="Calibri" w:cs="Calibri"/>
          <w:b/>
        </w:rPr>
        <w:t xml:space="preserve"> </w:t>
      </w:r>
      <w:r>
        <w:rPr>
          <w:rFonts w:ascii="Calibri" w:eastAsia="Calibri" w:hAnsi="Calibri" w:cs="Calibri"/>
        </w:rPr>
        <w:t xml:space="preserve">Por el contrario, </w:t>
      </w:r>
      <w:r>
        <w:rPr>
          <w:rFonts w:ascii="Calibri" w:eastAsia="Calibri" w:hAnsi="Calibri" w:cs="Calibri"/>
          <w:b/>
        </w:rPr>
        <w:t xml:space="preserve">Japón, Perú y Nigeria son los 3 que registran menciones más bajas en esta percepción.  </w:t>
      </w:r>
    </w:p>
    <w:p w14:paraId="3E241A03" w14:textId="77777777" w:rsidR="00586BC5" w:rsidRDefault="00000000">
      <w:pPr>
        <w:jc w:val="both"/>
        <w:rPr>
          <w:rFonts w:ascii="Calibri" w:eastAsia="Calibri" w:hAnsi="Calibri" w:cs="Calibri"/>
        </w:rPr>
      </w:pPr>
      <w:r>
        <w:rPr>
          <w:rFonts w:ascii="Calibri" w:eastAsia="Calibri" w:hAnsi="Calibri" w:cs="Calibri"/>
        </w:rPr>
        <w:t xml:space="preserve">En Argentina, </w:t>
      </w:r>
      <w:r>
        <w:rPr>
          <w:rFonts w:ascii="Calibri" w:eastAsia="Calibri" w:hAnsi="Calibri" w:cs="Calibri"/>
          <w:b/>
        </w:rPr>
        <w:t xml:space="preserve">el 60% </w:t>
      </w:r>
      <w:r>
        <w:rPr>
          <w:rFonts w:ascii="Calibri" w:eastAsia="Calibri" w:hAnsi="Calibri" w:cs="Calibri"/>
        </w:rPr>
        <w:t xml:space="preserve">de los encuestados tiene una </w:t>
      </w:r>
      <w:r>
        <w:rPr>
          <w:rFonts w:ascii="Calibri" w:eastAsia="Calibri" w:hAnsi="Calibri" w:cs="Calibri"/>
          <w:b/>
        </w:rPr>
        <w:t xml:space="preserve">opinión positiva respecto de su propio sueño, </w:t>
      </w:r>
      <w:r>
        <w:rPr>
          <w:rFonts w:ascii="Calibri" w:eastAsia="Calibri" w:hAnsi="Calibri" w:cs="Calibri"/>
        </w:rPr>
        <w:t xml:space="preserve">mientras que </w:t>
      </w:r>
      <w:r>
        <w:rPr>
          <w:rFonts w:ascii="Calibri" w:eastAsia="Calibri" w:hAnsi="Calibri" w:cs="Calibri"/>
          <w:b/>
        </w:rPr>
        <w:t>4 de cada 10 encuestados (36%) lo evalúa de forma negativa.</w:t>
      </w:r>
      <w:r>
        <w:rPr>
          <w:rFonts w:ascii="Calibri" w:eastAsia="Calibri" w:hAnsi="Calibri" w:cs="Calibri"/>
        </w:rPr>
        <w:t xml:space="preserve"> </w:t>
      </w:r>
    </w:p>
    <w:p w14:paraId="0A06BA49" w14:textId="77777777" w:rsidR="00586BC5" w:rsidRDefault="00000000">
      <w:pPr>
        <w:spacing w:before="240" w:after="240"/>
        <w:jc w:val="both"/>
        <w:rPr>
          <w:rFonts w:ascii="Calibri" w:eastAsia="Calibri" w:hAnsi="Calibri" w:cs="Calibri"/>
        </w:rPr>
      </w:pPr>
      <w:r>
        <w:rPr>
          <w:rFonts w:ascii="Calibri" w:eastAsia="Calibri" w:hAnsi="Calibri" w:cs="Calibri"/>
          <w:b/>
        </w:rPr>
        <w:t xml:space="preserve">La evaluación positiva del sueño crece entre los hombres argentinos </w:t>
      </w:r>
      <w:r>
        <w:rPr>
          <w:rFonts w:ascii="Calibri" w:eastAsia="Calibri" w:hAnsi="Calibri" w:cs="Calibri"/>
        </w:rPr>
        <w:t xml:space="preserve">(65% vs. 55% en mujeres), </w:t>
      </w:r>
      <w:r>
        <w:rPr>
          <w:rFonts w:ascii="Calibri" w:eastAsia="Calibri" w:hAnsi="Calibri" w:cs="Calibri"/>
          <w:b/>
        </w:rPr>
        <w:t>a mayor edad de los encuestados</w:t>
      </w:r>
      <w:r>
        <w:rPr>
          <w:rFonts w:ascii="Calibri" w:eastAsia="Calibri" w:hAnsi="Calibri" w:cs="Calibri"/>
        </w:rPr>
        <w:t xml:space="preserve"> (52% en jóvenes de 18 a 24 años, 59% en adultos de 25 a 49 años, 64% entre los de 50 a 64 y alcanza a 68% de los de 65 años y más), </w:t>
      </w:r>
      <w:r>
        <w:rPr>
          <w:rFonts w:ascii="Calibri" w:eastAsia="Calibri" w:hAnsi="Calibri" w:cs="Calibri"/>
          <w:b/>
        </w:rPr>
        <w:t>mayor nivel educativo alcanzado</w:t>
      </w:r>
      <w:r>
        <w:rPr>
          <w:rFonts w:ascii="Calibri" w:eastAsia="Calibri" w:hAnsi="Calibri" w:cs="Calibri"/>
        </w:rPr>
        <w:t xml:space="preserve"> (58% entre los que poseen solo primaria completa, 59% entre aquellos que tienen estudios secundarios y 66% entre los que completaron un nivel superior de estudios), </w:t>
      </w:r>
      <w:r>
        <w:rPr>
          <w:rFonts w:ascii="Calibri" w:eastAsia="Calibri" w:hAnsi="Calibri" w:cs="Calibri"/>
          <w:b/>
        </w:rPr>
        <w:t>y a mayor nivel socioeconómico</w:t>
      </w:r>
      <w:r>
        <w:rPr>
          <w:rFonts w:ascii="Calibri" w:eastAsia="Calibri" w:hAnsi="Calibri" w:cs="Calibri"/>
        </w:rPr>
        <w:t xml:space="preserve"> (58% en DE, 61% en C2C3 y se dispara a 74% entre los de ABC1).</w:t>
      </w:r>
    </w:p>
    <w:p w14:paraId="3F254A27" w14:textId="77777777" w:rsidR="00586BC5" w:rsidRDefault="00000000">
      <w:pPr>
        <w:jc w:val="both"/>
        <w:rPr>
          <w:rFonts w:ascii="Calibri" w:eastAsia="Calibri" w:hAnsi="Calibri" w:cs="Calibri"/>
        </w:rPr>
      </w:pPr>
      <w:r>
        <w:rPr>
          <w:rFonts w:ascii="Calibri" w:eastAsia="Calibri" w:hAnsi="Calibri" w:cs="Calibri"/>
        </w:rPr>
        <w:t xml:space="preserve">Al analizar los resultados sociodemográficos, vemos que </w:t>
      </w:r>
      <w:r>
        <w:rPr>
          <w:rFonts w:ascii="Calibri" w:eastAsia="Calibri" w:hAnsi="Calibri" w:cs="Calibri"/>
          <w:b/>
        </w:rPr>
        <w:t>la evaluación negativa crece entre las mujeres</w:t>
      </w:r>
      <w:r>
        <w:rPr>
          <w:rFonts w:ascii="Calibri" w:eastAsia="Calibri" w:hAnsi="Calibri" w:cs="Calibri"/>
        </w:rPr>
        <w:t xml:space="preserve"> (42% vs. 30% entre los hombres) </w:t>
      </w:r>
      <w:r>
        <w:rPr>
          <w:rFonts w:ascii="Calibri" w:eastAsia="Calibri" w:hAnsi="Calibri" w:cs="Calibri"/>
          <w:b/>
        </w:rPr>
        <w:t>y entre los jóvenes de 18 a 24 años</w:t>
      </w:r>
      <w:r>
        <w:rPr>
          <w:rFonts w:ascii="Calibri" w:eastAsia="Calibri" w:hAnsi="Calibri" w:cs="Calibri"/>
        </w:rPr>
        <w:t xml:space="preserve"> (42% vs. 29% entre los mayores de 65 años).</w:t>
      </w:r>
    </w:p>
    <w:p w14:paraId="149A8686" w14:textId="77777777" w:rsidR="00586BC5" w:rsidRDefault="00586BC5">
      <w:pPr>
        <w:jc w:val="both"/>
        <w:rPr>
          <w:rFonts w:ascii="Calibri" w:eastAsia="Calibri" w:hAnsi="Calibri" w:cs="Calibri"/>
        </w:rPr>
      </w:pPr>
    </w:p>
    <w:p w14:paraId="072779AE" w14:textId="77777777" w:rsidR="00586BC5" w:rsidRDefault="00000000">
      <w:pPr>
        <w:spacing w:before="240" w:after="0" w:line="276" w:lineRule="auto"/>
        <w:jc w:val="both"/>
        <w:rPr>
          <w:rFonts w:ascii="Calibri" w:eastAsia="Calibri" w:hAnsi="Calibri" w:cs="Calibri"/>
          <w:color w:val="C00000"/>
        </w:rPr>
      </w:pPr>
      <w:proofErr w:type="gramStart"/>
      <w:r>
        <w:rPr>
          <w:rFonts w:ascii="Calibri" w:eastAsia="Calibri" w:hAnsi="Calibri" w:cs="Calibri"/>
          <w:b/>
          <w:color w:val="C00000"/>
        </w:rPr>
        <w:t>ZOOM</w:t>
      </w:r>
      <w:proofErr w:type="gramEnd"/>
      <w:r>
        <w:rPr>
          <w:rFonts w:ascii="Calibri" w:eastAsia="Calibri" w:hAnsi="Calibri" w:cs="Calibri"/>
          <w:b/>
          <w:color w:val="C00000"/>
        </w:rPr>
        <w:t xml:space="preserve"> IN EN JÓVENES Y MUJERES</w:t>
      </w:r>
    </w:p>
    <w:p w14:paraId="1073C821" w14:textId="77777777" w:rsidR="00586BC5" w:rsidRDefault="00000000">
      <w:pPr>
        <w:spacing w:before="240" w:after="0" w:line="276" w:lineRule="auto"/>
        <w:jc w:val="both"/>
        <w:rPr>
          <w:rFonts w:ascii="Calibri" w:eastAsia="Calibri" w:hAnsi="Calibri" w:cs="Calibri"/>
        </w:rPr>
      </w:pPr>
      <w:proofErr w:type="gramStart"/>
      <w:r>
        <w:rPr>
          <w:rFonts w:ascii="Calibri" w:eastAsia="Calibri" w:hAnsi="Calibri" w:cs="Calibri"/>
        </w:rPr>
        <w:t>El estudio de Voices!</w:t>
      </w:r>
      <w:proofErr w:type="gramEnd"/>
      <w:r>
        <w:rPr>
          <w:rFonts w:ascii="Calibri" w:eastAsia="Calibri" w:hAnsi="Calibri" w:cs="Calibri"/>
        </w:rPr>
        <w:t xml:space="preserve"> revela que los </w:t>
      </w:r>
      <w:r>
        <w:rPr>
          <w:rFonts w:ascii="Calibri" w:eastAsia="Calibri" w:hAnsi="Calibri" w:cs="Calibri"/>
          <w:b/>
        </w:rPr>
        <w:t>jóvenes argentinos</w:t>
      </w:r>
      <w:r>
        <w:rPr>
          <w:rFonts w:ascii="Calibri" w:eastAsia="Calibri" w:hAnsi="Calibri" w:cs="Calibri"/>
        </w:rPr>
        <w:t xml:space="preserve"> son el </w:t>
      </w:r>
      <w:r>
        <w:rPr>
          <w:rFonts w:ascii="Calibri" w:eastAsia="Calibri" w:hAnsi="Calibri" w:cs="Calibri"/>
          <w:b/>
        </w:rPr>
        <w:t>grupo que peor evalúa su salud en comparación con otros segmentos etarios, destacando significativamente en lo que respecta a los niveles de estrés</w:t>
      </w:r>
      <w:r>
        <w:rPr>
          <w:rFonts w:ascii="Calibri" w:eastAsia="Calibri" w:hAnsi="Calibri" w:cs="Calibri"/>
        </w:rPr>
        <w:t>, especialmente frente a los adultos mayores de 65 años. Este patrón subraya una mayor vulnerabilidad entre los más jóvenes en cuanto a su bienestar general.</w:t>
      </w:r>
    </w:p>
    <w:p w14:paraId="44D14B24" w14:textId="77777777" w:rsidR="00586BC5" w:rsidRDefault="00000000">
      <w:pPr>
        <w:spacing w:before="240" w:after="0" w:line="276" w:lineRule="auto"/>
        <w:jc w:val="both"/>
        <w:rPr>
          <w:rFonts w:ascii="Calibri" w:eastAsia="Calibri" w:hAnsi="Calibri" w:cs="Calibri"/>
        </w:rPr>
      </w:pPr>
      <w:r>
        <w:rPr>
          <w:rFonts w:ascii="Calibri" w:eastAsia="Calibri" w:hAnsi="Calibri" w:cs="Calibri"/>
        </w:rPr>
        <w:t xml:space="preserve">Por otro lado, </w:t>
      </w:r>
      <w:r>
        <w:rPr>
          <w:rFonts w:ascii="Calibri" w:eastAsia="Calibri" w:hAnsi="Calibri" w:cs="Calibri"/>
          <w:b/>
        </w:rPr>
        <w:t xml:space="preserve">las mujeres en Argentina reportan mayores niveles de estrés y peor calidad en diversos aspectos de su salud en comparación con los hombres, siendo el sueño uno de los indicadores más afectados. </w:t>
      </w:r>
      <w:r>
        <w:rPr>
          <w:rFonts w:ascii="Calibri" w:eastAsia="Calibri" w:hAnsi="Calibri" w:cs="Calibri"/>
        </w:rPr>
        <w:t>La igualdad de género en la salud se vuelve entonces un tema prioritario en un país donde las mujeres no solo se perciben más estresadas, sino que también presentan peores evaluaciones de su bienestar general.</w:t>
      </w:r>
    </w:p>
    <w:p w14:paraId="2C3C83EA" w14:textId="77777777" w:rsidR="00586BC5" w:rsidRDefault="00586BC5">
      <w:pPr>
        <w:jc w:val="both"/>
        <w:rPr>
          <w:rFonts w:ascii="Calibri" w:eastAsia="Calibri" w:hAnsi="Calibri" w:cs="Calibri"/>
        </w:rPr>
      </w:pPr>
    </w:p>
    <w:p w14:paraId="289D67B3" w14:textId="77777777" w:rsidR="00586BC5" w:rsidRDefault="00586BC5">
      <w:pPr>
        <w:pBdr>
          <w:bottom w:val="single" w:sz="12" w:space="1" w:color="000000"/>
        </w:pBdr>
        <w:spacing w:after="0" w:line="276" w:lineRule="auto"/>
        <w:jc w:val="both"/>
      </w:pPr>
    </w:p>
    <w:p w14:paraId="39A000A4" w14:textId="77777777" w:rsidR="00586BC5" w:rsidRDefault="00000000">
      <w:pPr>
        <w:spacing w:after="0" w:line="240" w:lineRule="auto"/>
        <w:jc w:val="both"/>
        <w:rPr>
          <w:rFonts w:ascii="Calibri" w:eastAsia="Calibri" w:hAnsi="Calibri" w:cs="Calibri"/>
          <w:b/>
        </w:rPr>
      </w:pPr>
      <w:r>
        <w:rPr>
          <w:rFonts w:ascii="Calibri" w:eastAsia="Calibri" w:hAnsi="Calibri" w:cs="Calibri"/>
          <w:b/>
          <w:sz w:val="24"/>
          <w:szCs w:val="24"/>
        </w:rPr>
        <w:br/>
      </w:r>
      <w:r>
        <w:rPr>
          <w:rFonts w:ascii="Calibri" w:eastAsia="Calibri" w:hAnsi="Calibri" w:cs="Calibri"/>
          <w:b/>
        </w:rPr>
        <w:t xml:space="preserve">Consultas de los medios de comunicación: </w:t>
      </w:r>
    </w:p>
    <w:p w14:paraId="4A455969" w14:textId="77777777" w:rsidR="00586BC5" w:rsidRDefault="00586BC5">
      <w:pPr>
        <w:spacing w:after="0" w:line="240" w:lineRule="auto"/>
        <w:jc w:val="both"/>
        <w:rPr>
          <w:rFonts w:ascii="Calibri" w:eastAsia="Calibri" w:hAnsi="Calibri" w:cs="Calibri"/>
        </w:rPr>
      </w:pPr>
    </w:p>
    <w:p w14:paraId="6183F612"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Constanza Cilley, </w:t>
      </w:r>
      <w:proofErr w:type="gramStart"/>
      <w:r>
        <w:rPr>
          <w:rFonts w:ascii="Calibri" w:eastAsia="Calibri" w:hAnsi="Calibri" w:cs="Calibri"/>
        </w:rPr>
        <w:t>Directora Ejecutiva</w:t>
      </w:r>
      <w:proofErr w:type="gramEnd"/>
      <w:r>
        <w:rPr>
          <w:rFonts w:ascii="Calibri" w:eastAsia="Calibri" w:hAnsi="Calibri" w:cs="Calibri"/>
        </w:rPr>
        <w:t xml:space="preserve"> de Voices! </w:t>
      </w:r>
    </w:p>
    <w:p w14:paraId="1E840415" w14:textId="77777777" w:rsidR="00586BC5" w:rsidRDefault="00586BC5">
      <w:pPr>
        <w:spacing w:after="0" w:line="240" w:lineRule="auto"/>
        <w:jc w:val="both"/>
        <w:rPr>
          <w:rFonts w:ascii="Calibri" w:eastAsia="Calibri" w:hAnsi="Calibri" w:cs="Calibri"/>
        </w:rPr>
      </w:pPr>
      <w:hyperlink r:id="rId9">
        <w:r>
          <w:rPr>
            <w:rFonts w:ascii="Calibri" w:eastAsia="Calibri" w:hAnsi="Calibri" w:cs="Calibri"/>
            <w:color w:val="467886"/>
            <w:u w:val="single"/>
          </w:rPr>
          <w:t>constanzacilley@voicesconsultancy.com</w:t>
        </w:r>
      </w:hyperlink>
      <w:r>
        <w:rPr>
          <w:rFonts w:ascii="Calibri" w:eastAsia="Calibri" w:hAnsi="Calibri" w:cs="Calibri"/>
        </w:rPr>
        <w:t xml:space="preserve"> </w:t>
      </w:r>
    </w:p>
    <w:p w14:paraId="499D508D" w14:textId="77777777" w:rsidR="00586BC5" w:rsidRDefault="00000000">
      <w:pPr>
        <w:spacing w:after="0" w:line="240" w:lineRule="auto"/>
        <w:jc w:val="both"/>
        <w:rPr>
          <w:rFonts w:ascii="Calibri" w:eastAsia="Calibri" w:hAnsi="Calibri" w:cs="Calibri"/>
        </w:rPr>
      </w:pPr>
      <w:r>
        <w:rPr>
          <w:rFonts w:ascii="Calibri" w:eastAsia="Calibri" w:hAnsi="Calibri" w:cs="Calibri"/>
        </w:rPr>
        <w:t>1565724467</w:t>
      </w:r>
    </w:p>
    <w:p w14:paraId="33281088" w14:textId="77777777" w:rsidR="00586BC5" w:rsidRDefault="00586BC5">
      <w:pPr>
        <w:spacing w:after="0" w:line="240" w:lineRule="auto"/>
        <w:jc w:val="both"/>
        <w:rPr>
          <w:rFonts w:ascii="Calibri" w:eastAsia="Calibri" w:hAnsi="Calibri" w:cs="Calibri"/>
        </w:rPr>
      </w:pPr>
    </w:p>
    <w:p w14:paraId="230F0D0C" w14:textId="77777777" w:rsidR="00586BC5" w:rsidRDefault="00000000">
      <w:pPr>
        <w:spacing w:after="0" w:line="240" w:lineRule="auto"/>
        <w:jc w:val="both"/>
        <w:rPr>
          <w:rFonts w:ascii="Calibri" w:eastAsia="Calibri" w:hAnsi="Calibri" w:cs="Calibri"/>
          <w:b/>
        </w:rPr>
      </w:pPr>
      <w:r>
        <w:rPr>
          <w:rFonts w:ascii="Calibri" w:eastAsia="Calibri" w:hAnsi="Calibri" w:cs="Calibri"/>
          <w:b/>
        </w:rPr>
        <w:t xml:space="preserve">NOTAS PARA LOS EDITORES </w:t>
      </w:r>
    </w:p>
    <w:p w14:paraId="13743E75" w14:textId="77777777" w:rsidR="00586BC5" w:rsidRDefault="00586BC5">
      <w:pPr>
        <w:spacing w:after="0" w:line="240" w:lineRule="auto"/>
        <w:jc w:val="both"/>
        <w:rPr>
          <w:rFonts w:ascii="Calibri" w:eastAsia="Calibri" w:hAnsi="Calibri" w:cs="Calibri"/>
        </w:rPr>
      </w:pPr>
    </w:p>
    <w:p w14:paraId="6D8CD1B6" w14:textId="77777777" w:rsidR="00586BC5" w:rsidRDefault="00000000">
      <w:pPr>
        <w:spacing w:after="0" w:line="240" w:lineRule="auto"/>
        <w:jc w:val="both"/>
        <w:rPr>
          <w:rFonts w:ascii="Calibri" w:eastAsia="Calibri" w:hAnsi="Calibri" w:cs="Calibri"/>
          <w:b/>
        </w:rPr>
      </w:pPr>
      <w:r>
        <w:rPr>
          <w:rFonts w:ascii="Calibri" w:eastAsia="Calibri" w:hAnsi="Calibri" w:cs="Calibri"/>
          <w:b/>
        </w:rPr>
        <w:t xml:space="preserve">Metodología </w:t>
      </w:r>
    </w:p>
    <w:p w14:paraId="4E5630B2" w14:textId="77777777" w:rsidR="00586BC5" w:rsidRDefault="00586BC5">
      <w:pPr>
        <w:spacing w:after="0" w:line="240" w:lineRule="auto"/>
        <w:jc w:val="both"/>
        <w:rPr>
          <w:rFonts w:ascii="Calibri" w:eastAsia="Calibri" w:hAnsi="Calibri" w:cs="Calibri"/>
        </w:rPr>
      </w:pPr>
    </w:p>
    <w:p w14:paraId="5B9706FC"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La encuesta se realizó en 39 países utilizando métodos de encuesta CAWI / CATI / F2F/ TAPI /online. </w:t>
      </w:r>
    </w:p>
    <w:p w14:paraId="4BF3E815" w14:textId="77777777" w:rsidR="00586BC5" w:rsidRDefault="00586BC5">
      <w:pPr>
        <w:spacing w:after="0" w:line="240" w:lineRule="auto"/>
        <w:jc w:val="both"/>
        <w:rPr>
          <w:rFonts w:ascii="Calibri" w:eastAsia="Calibri" w:hAnsi="Calibri" w:cs="Calibri"/>
        </w:rPr>
      </w:pPr>
    </w:p>
    <w:p w14:paraId="671B551A" w14:textId="77777777" w:rsidR="00586BC5" w:rsidRDefault="00000000">
      <w:pPr>
        <w:spacing w:after="0" w:line="240" w:lineRule="auto"/>
        <w:jc w:val="both"/>
        <w:rPr>
          <w:rFonts w:ascii="Calibri" w:eastAsia="Calibri" w:hAnsi="Calibri" w:cs="Calibri"/>
          <w:b/>
        </w:rPr>
      </w:pPr>
      <w:r>
        <w:rPr>
          <w:rFonts w:ascii="Calibri" w:eastAsia="Calibri" w:hAnsi="Calibri" w:cs="Calibri"/>
          <w:b/>
        </w:rPr>
        <w:t xml:space="preserve">Tamaño muestral y metodología de campo: </w:t>
      </w:r>
    </w:p>
    <w:p w14:paraId="1E9CC0BB"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Se entrevistó a un total de 33.866 individuos. Véase a continuación los detalles de la muestra. </w:t>
      </w:r>
    </w:p>
    <w:p w14:paraId="7E9A8A31"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El trabajo de campo se realizó entre el 1 de diciembre de 2023 y el 4 de febrero de 2024. </w:t>
      </w:r>
    </w:p>
    <w:p w14:paraId="09B465DA" w14:textId="77777777" w:rsidR="00586BC5" w:rsidRDefault="00586BC5">
      <w:pPr>
        <w:spacing w:after="0" w:line="240" w:lineRule="auto"/>
        <w:jc w:val="both"/>
        <w:rPr>
          <w:rFonts w:ascii="Calibri" w:eastAsia="Calibri" w:hAnsi="Calibri" w:cs="Calibri"/>
        </w:rPr>
      </w:pPr>
    </w:p>
    <w:p w14:paraId="68B40CF9" w14:textId="77777777" w:rsidR="00586BC5" w:rsidRDefault="00586BC5">
      <w:pPr>
        <w:spacing w:after="0" w:line="240" w:lineRule="auto"/>
        <w:jc w:val="both"/>
        <w:rPr>
          <w:rFonts w:ascii="Calibri" w:eastAsia="Calibri" w:hAnsi="Calibri" w:cs="Calibri"/>
          <w:b/>
        </w:rPr>
      </w:pPr>
    </w:p>
    <w:p w14:paraId="5E628FCF" w14:textId="77777777" w:rsidR="00586BC5" w:rsidRDefault="00000000">
      <w:pPr>
        <w:spacing w:after="0" w:line="240" w:lineRule="auto"/>
        <w:jc w:val="both"/>
        <w:rPr>
          <w:rFonts w:ascii="Calibri" w:eastAsia="Calibri" w:hAnsi="Calibri" w:cs="Calibri"/>
          <w:b/>
        </w:rPr>
      </w:pPr>
      <w:r>
        <w:rPr>
          <w:rFonts w:ascii="Calibri" w:eastAsia="Calibri" w:hAnsi="Calibri" w:cs="Calibri"/>
          <w:b/>
        </w:rPr>
        <w:t xml:space="preserve">Acerca de la Encuesta WIN: </w:t>
      </w:r>
    </w:p>
    <w:p w14:paraId="0633F2DC"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La Red Mundial Independiente de Estudios de Mercado (WIN) es una red mundial que realiza estudios de mercado y encuestas de opinión en todos los continentes. </w:t>
      </w:r>
    </w:p>
    <w:p w14:paraId="11F8A2AA" w14:textId="77777777" w:rsidR="00586BC5" w:rsidRDefault="00000000">
      <w:pPr>
        <w:spacing w:after="0" w:line="240" w:lineRule="auto"/>
        <w:jc w:val="both"/>
        <w:rPr>
          <w:rFonts w:ascii="Calibri" w:eastAsia="Calibri" w:hAnsi="Calibri" w:cs="Calibri"/>
        </w:rPr>
      </w:pPr>
      <w:r>
        <w:rPr>
          <w:rFonts w:ascii="Calibri" w:eastAsia="Calibri" w:hAnsi="Calibri" w:cs="Calibri"/>
        </w:rPr>
        <w:t>Nuestros activos son:</w:t>
      </w:r>
    </w:p>
    <w:p w14:paraId="0A8504D7" w14:textId="77777777" w:rsidR="00586BC5" w:rsidRDefault="00586BC5">
      <w:pPr>
        <w:spacing w:after="0" w:line="240" w:lineRule="auto"/>
        <w:jc w:val="both"/>
        <w:rPr>
          <w:rFonts w:ascii="Calibri" w:eastAsia="Calibri" w:hAnsi="Calibri" w:cs="Calibri"/>
        </w:rPr>
      </w:pPr>
    </w:p>
    <w:p w14:paraId="2C175E9C"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 Liderazgo intelectual: acceso a un grupo de los más destacados expertos y empresarios en Investigación de Mercados, Encuestas y Consultoría </w:t>
      </w:r>
    </w:p>
    <w:p w14:paraId="17954A7C"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 Flexibilidad: soluciones globales y locales a medida para satisfacer las necesidades de los clientes </w:t>
      </w:r>
    </w:p>
    <w:p w14:paraId="55573948"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 Innovación: acceso a lo último en consultoría estratégica, desarrollo de herramientas y soluciones de marca </w:t>
      </w:r>
    </w:p>
    <w:p w14:paraId="0E3D6EE1"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 Expertos locales: acceso a una red de expertos que comprenden realmente la cultura, el mercado y las necesidades empresariales locales </w:t>
      </w:r>
    </w:p>
    <w:p w14:paraId="65D35A8B"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 Confianza: máxima calidad de los miembros con talento en todos los países cubiertos </w:t>
      </w:r>
    </w:p>
    <w:p w14:paraId="78457829" w14:textId="77777777" w:rsidR="00586BC5" w:rsidRDefault="00586BC5">
      <w:pPr>
        <w:spacing w:after="0" w:line="240" w:lineRule="auto"/>
        <w:jc w:val="both"/>
        <w:rPr>
          <w:rFonts w:ascii="Calibri" w:eastAsia="Calibri" w:hAnsi="Calibri" w:cs="Calibri"/>
        </w:rPr>
      </w:pPr>
    </w:p>
    <w:p w14:paraId="1C1FABCA"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A lo largo de los años, WIN ha demostrado una amplia competencia y capacidad para realizar encuestas en varios países siguiendo los más altos estándares exigidos por el mercado. La experiencia acumulada por la Asociación es formidable: entre otros, los temas investigados son la igualdad de género y los jóvenes, la investigación sobre la comunicación y los medios de comunicación, y los estudios de marca. </w:t>
      </w:r>
    </w:p>
    <w:p w14:paraId="060E37A2" w14:textId="77777777" w:rsidR="00586BC5" w:rsidRDefault="00586BC5">
      <w:pPr>
        <w:spacing w:after="0" w:line="240" w:lineRule="auto"/>
        <w:jc w:val="both"/>
        <w:rPr>
          <w:rFonts w:ascii="Calibri" w:eastAsia="Calibri" w:hAnsi="Calibri" w:cs="Calibri"/>
          <w:b/>
        </w:rPr>
      </w:pPr>
    </w:p>
    <w:p w14:paraId="6A78EDC2" w14:textId="77777777" w:rsidR="00586BC5" w:rsidRDefault="00000000">
      <w:pPr>
        <w:spacing w:after="0" w:line="240" w:lineRule="auto"/>
        <w:jc w:val="both"/>
        <w:rPr>
          <w:rFonts w:ascii="Calibri" w:eastAsia="Calibri" w:hAnsi="Calibri" w:cs="Calibri"/>
          <w:b/>
        </w:rPr>
      </w:pPr>
      <w:proofErr w:type="gramStart"/>
      <w:r>
        <w:rPr>
          <w:rFonts w:ascii="Calibri" w:eastAsia="Calibri" w:hAnsi="Calibri" w:cs="Calibri"/>
          <w:b/>
        </w:rPr>
        <w:t>ACERCA DE VOICES!</w:t>
      </w:r>
      <w:proofErr w:type="gramEnd"/>
      <w:r>
        <w:rPr>
          <w:rFonts w:ascii="Calibri" w:eastAsia="Calibri" w:hAnsi="Calibri" w:cs="Calibri"/>
          <w:b/>
        </w:rPr>
        <w:t xml:space="preserve"> </w:t>
      </w:r>
    </w:p>
    <w:p w14:paraId="3C461640"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Voices! </w:t>
      </w:r>
      <w:proofErr w:type="spellStart"/>
      <w:r>
        <w:rPr>
          <w:rFonts w:ascii="Calibri" w:eastAsia="Calibri" w:hAnsi="Calibri" w:cs="Calibri"/>
        </w:rPr>
        <w:t>Research</w:t>
      </w:r>
      <w:proofErr w:type="spellEnd"/>
      <w:r>
        <w:rPr>
          <w:rFonts w:ascii="Calibri" w:eastAsia="Calibri" w:hAnsi="Calibri" w:cs="Calibri"/>
        </w:rPr>
        <w:t xml:space="preserve"> &amp; </w:t>
      </w:r>
      <w:proofErr w:type="spellStart"/>
      <w:r>
        <w:rPr>
          <w:rFonts w:ascii="Calibri" w:eastAsia="Calibri" w:hAnsi="Calibri" w:cs="Calibri"/>
        </w:rPr>
        <w:t>Consultancy</w:t>
      </w:r>
      <w:proofErr w:type="spellEnd"/>
      <w:r>
        <w:rPr>
          <w:rFonts w:ascii="Calibri" w:eastAsia="Calibri" w:hAnsi="Calibri" w:cs="Calibri"/>
        </w:rPr>
        <w:t xml:space="preserve"> es una empresa con foco en la investigación social, política y de mercado, con el objetivo de proporcionar consultoría a las organizaciones usando rigurosas metodologías y enfoques innovadores. </w:t>
      </w:r>
      <w:proofErr w:type="gramStart"/>
      <w:r>
        <w:rPr>
          <w:rFonts w:ascii="Calibri" w:eastAsia="Calibri" w:hAnsi="Calibri" w:cs="Calibri"/>
        </w:rPr>
        <w:t>El equipo de VOICES!</w:t>
      </w:r>
      <w:proofErr w:type="gramEnd"/>
      <w:r>
        <w:rPr>
          <w:rFonts w:ascii="Calibri" w:eastAsia="Calibri" w:hAnsi="Calibri" w:cs="Calibri"/>
        </w:rPr>
        <w:t xml:space="preserve"> tiene una amplia experiencia en estudios nacionales e internacionales y ha participado en las investigaciones con encuestas más importantes del mundo. </w:t>
      </w:r>
    </w:p>
    <w:p w14:paraId="67D068DE" w14:textId="77777777" w:rsidR="00586BC5" w:rsidRDefault="00000000">
      <w:pPr>
        <w:spacing w:after="0" w:line="240" w:lineRule="auto"/>
        <w:jc w:val="both"/>
        <w:rPr>
          <w:rFonts w:ascii="Calibri" w:eastAsia="Calibri" w:hAnsi="Calibri" w:cs="Calibri"/>
        </w:rPr>
      </w:pPr>
      <w:r>
        <w:rPr>
          <w:rFonts w:ascii="Calibri" w:eastAsia="Calibri" w:hAnsi="Calibri" w:cs="Calibri"/>
        </w:rPr>
        <w:t xml:space="preserve">Voices! es integrante de la red realizando los estudios en Argentina. </w:t>
      </w:r>
    </w:p>
    <w:p w14:paraId="415401C3" w14:textId="77777777" w:rsidR="00586BC5" w:rsidRDefault="00586BC5">
      <w:pPr>
        <w:spacing w:after="0" w:line="240" w:lineRule="auto"/>
        <w:jc w:val="both"/>
        <w:rPr>
          <w:rFonts w:ascii="Calibri" w:eastAsia="Calibri" w:hAnsi="Calibri" w:cs="Calibri"/>
          <w:b/>
        </w:rPr>
      </w:pPr>
      <w:hyperlink r:id="rId10">
        <w:r>
          <w:rPr>
            <w:rFonts w:ascii="Calibri" w:eastAsia="Calibri" w:hAnsi="Calibri" w:cs="Calibri"/>
            <w:color w:val="467886"/>
            <w:u w:val="single"/>
          </w:rPr>
          <w:t>http://www.voicesconsultancy.com</w:t>
        </w:r>
      </w:hyperlink>
      <w:r>
        <w:rPr>
          <w:rFonts w:ascii="Calibri" w:eastAsia="Calibri" w:hAnsi="Calibri" w:cs="Calibri"/>
        </w:rPr>
        <w:t xml:space="preserve"> </w:t>
      </w:r>
    </w:p>
    <w:p w14:paraId="2E6B6DDA" w14:textId="77777777" w:rsidR="00586BC5" w:rsidRDefault="00586BC5"/>
    <w:sectPr w:rsidR="00586BC5">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57287" w14:textId="77777777" w:rsidR="00286303" w:rsidRDefault="00286303">
      <w:pPr>
        <w:spacing w:after="0" w:line="240" w:lineRule="auto"/>
      </w:pPr>
      <w:r>
        <w:separator/>
      </w:r>
    </w:p>
  </w:endnote>
  <w:endnote w:type="continuationSeparator" w:id="0">
    <w:p w14:paraId="59E3DF79" w14:textId="77777777" w:rsidR="00286303" w:rsidRDefault="002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5D092A7E-3EB6-46CB-9E2E-6F2961993D36}"/>
    <w:embedItalic r:id="rId2" w:fontKey="{EE6F07E2-2A15-4D51-9175-68907FF467A4}"/>
  </w:font>
  <w:font w:name="Aptos Display">
    <w:charset w:val="00"/>
    <w:family w:val="swiss"/>
    <w:pitch w:val="variable"/>
    <w:sig w:usb0="20000287" w:usb1="00000003" w:usb2="00000000" w:usb3="00000000" w:csb0="0000019F" w:csb1="00000000"/>
    <w:embedRegular r:id="rId3" w:fontKey="{EBC844A3-D7A8-4F47-A9BD-765B84D1F70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7E6CE22-B089-4D5B-8369-084D99A5345A}"/>
    <w:embedBold r:id="rId5" w:fontKey="{EC6D4A1B-A84F-4A00-AC7C-B8D502BE8A12}"/>
    <w:embedItalic r:id="rId6" w:fontKey="{E7725073-9B8A-4306-BA54-62AE115047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38523" w14:textId="77777777" w:rsidR="00286303" w:rsidRDefault="00286303">
      <w:pPr>
        <w:spacing w:after="0" w:line="240" w:lineRule="auto"/>
      </w:pPr>
      <w:r>
        <w:separator/>
      </w:r>
    </w:p>
  </w:footnote>
  <w:footnote w:type="continuationSeparator" w:id="0">
    <w:p w14:paraId="6EDAC3F2" w14:textId="77777777" w:rsidR="00286303" w:rsidRDefault="00286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03F85" w14:textId="77777777" w:rsidR="00586BC5"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4082157A" wp14:editId="597EC34F">
          <wp:simplePos x="0" y="0"/>
          <wp:positionH relativeFrom="margin">
            <wp:posOffset>4088129</wp:posOffset>
          </wp:positionH>
          <wp:positionV relativeFrom="margin">
            <wp:posOffset>-499744</wp:posOffset>
          </wp:positionV>
          <wp:extent cx="1503045" cy="495300"/>
          <wp:effectExtent l="0" t="0" r="0" b="0"/>
          <wp:wrapSquare wrapText="bothSides" distT="0" distB="0" distL="114300" distR="114300"/>
          <wp:docPr id="1449622158"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1503045" cy="495300"/>
                  </a:xfrm>
                  <a:prstGeom prst="rect">
                    <a:avLst/>
                  </a:prstGeom>
                  <a:ln/>
                </pic:spPr>
              </pic:pic>
            </a:graphicData>
          </a:graphic>
        </wp:anchor>
      </w:drawing>
    </w:r>
    <w:r>
      <w:rPr>
        <w:noProof/>
        <w:color w:val="000000"/>
      </w:rPr>
      <w:drawing>
        <wp:inline distT="0" distB="0" distL="0" distR="0" wp14:anchorId="6F178D4E" wp14:editId="7594E0D8">
          <wp:extent cx="873483" cy="634640"/>
          <wp:effectExtent l="0" t="0" r="0" b="0"/>
          <wp:docPr id="1449622160" name="image1.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10;&#10;Descripción generada automáticamente"/>
                  <pic:cNvPicPr preferRelativeResize="0"/>
                </pic:nvPicPr>
                <pic:blipFill>
                  <a:blip r:embed="rId2"/>
                  <a:srcRect/>
                  <a:stretch>
                    <a:fillRect/>
                  </a:stretch>
                </pic:blipFill>
                <pic:spPr>
                  <a:xfrm>
                    <a:off x="0" y="0"/>
                    <a:ext cx="873483" cy="634640"/>
                  </a:xfrm>
                  <a:prstGeom prst="rect">
                    <a:avLst/>
                  </a:prstGeom>
                  <a:ln/>
                </pic:spPr>
              </pic:pic>
            </a:graphicData>
          </a:graphic>
        </wp:inline>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BC5"/>
    <w:rsid w:val="00286303"/>
    <w:rsid w:val="002F53C0"/>
    <w:rsid w:val="003B1BA5"/>
    <w:rsid w:val="003F5FE8"/>
    <w:rsid w:val="00586BC5"/>
    <w:rsid w:val="005A422F"/>
    <w:rsid w:val="0071238D"/>
    <w:rsid w:val="00792A93"/>
    <w:rsid w:val="008055B4"/>
    <w:rsid w:val="00A26EFC"/>
    <w:rsid w:val="00A504F7"/>
    <w:rsid w:val="00AC1199"/>
    <w:rsid w:val="00CF4294"/>
    <w:rsid w:val="00D00A8E"/>
    <w:rsid w:val="00D55A6C"/>
    <w:rsid w:val="00E6423E"/>
    <w:rsid w:val="00F1230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BB0DB"/>
  <w15:docId w15:val="{2FFA6F4C-9A72-44BF-A653-606FC7BF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1D"/>
  </w:style>
  <w:style w:type="paragraph" w:styleId="Ttulo1">
    <w:name w:val="heading 1"/>
    <w:basedOn w:val="Normal"/>
    <w:next w:val="Normal"/>
    <w:link w:val="Ttulo1Car"/>
    <w:uiPriority w:val="9"/>
    <w:qFormat/>
    <w:rsid w:val="0026450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rPr>
  </w:style>
  <w:style w:type="paragraph" w:styleId="Ttulo2">
    <w:name w:val="heading 2"/>
    <w:basedOn w:val="Normal"/>
    <w:next w:val="Normal"/>
    <w:link w:val="Ttulo2Car"/>
    <w:uiPriority w:val="9"/>
    <w:semiHidden/>
    <w:unhideWhenUsed/>
    <w:qFormat/>
    <w:rsid w:val="0026450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rPr>
  </w:style>
  <w:style w:type="paragraph" w:styleId="Ttulo3">
    <w:name w:val="heading 3"/>
    <w:basedOn w:val="Normal"/>
    <w:next w:val="Normal"/>
    <w:link w:val="Ttulo3Car"/>
    <w:uiPriority w:val="9"/>
    <w:semiHidden/>
    <w:unhideWhenUsed/>
    <w:qFormat/>
    <w:rsid w:val="0026450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rPr>
  </w:style>
  <w:style w:type="paragraph" w:styleId="Ttulo4">
    <w:name w:val="heading 4"/>
    <w:basedOn w:val="Normal"/>
    <w:next w:val="Normal"/>
    <w:link w:val="Ttulo4Car"/>
    <w:uiPriority w:val="9"/>
    <w:semiHidden/>
    <w:unhideWhenUsed/>
    <w:qFormat/>
    <w:rsid w:val="0026450C"/>
    <w:pPr>
      <w:keepNext/>
      <w:keepLines/>
      <w:spacing w:before="80" w:after="40"/>
      <w:outlineLvl w:val="3"/>
    </w:pPr>
    <w:rPr>
      <w:rFonts w:asciiTheme="minorHAnsi" w:eastAsiaTheme="majorEastAsia" w:hAnsiTheme="minorHAnsi" w:cstheme="majorBidi"/>
      <w:i/>
      <w:iCs/>
      <w:color w:val="0F4761" w:themeColor="accent1" w:themeShade="BF"/>
      <w:kern w:val="2"/>
      <w:lang w:eastAsia="en-US"/>
    </w:rPr>
  </w:style>
  <w:style w:type="paragraph" w:styleId="Ttulo5">
    <w:name w:val="heading 5"/>
    <w:basedOn w:val="Normal"/>
    <w:next w:val="Normal"/>
    <w:link w:val="Ttulo5Car"/>
    <w:uiPriority w:val="9"/>
    <w:semiHidden/>
    <w:unhideWhenUsed/>
    <w:qFormat/>
    <w:rsid w:val="0026450C"/>
    <w:pPr>
      <w:keepNext/>
      <w:keepLines/>
      <w:spacing w:before="80" w:after="40"/>
      <w:outlineLvl w:val="4"/>
    </w:pPr>
    <w:rPr>
      <w:rFonts w:asciiTheme="minorHAnsi" w:eastAsiaTheme="majorEastAsia" w:hAnsiTheme="minorHAnsi" w:cstheme="majorBidi"/>
      <w:color w:val="0F4761" w:themeColor="accent1" w:themeShade="BF"/>
      <w:kern w:val="2"/>
      <w:lang w:eastAsia="en-US"/>
    </w:rPr>
  </w:style>
  <w:style w:type="paragraph" w:styleId="Ttulo6">
    <w:name w:val="heading 6"/>
    <w:basedOn w:val="Normal"/>
    <w:next w:val="Normal"/>
    <w:link w:val="Ttulo6Car"/>
    <w:uiPriority w:val="9"/>
    <w:semiHidden/>
    <w:unhideWhenUsed/>
    <w:qFormat/>
    <w:rsid w:val="0026450C"/>
    <w:pPr>
      <w:keepNext/>
      <w:keepLines/>
      <w:spacing w:before="40" w:after="0"/>
      <w:outlineLvl w:val="5"/>
    </w:pPr>
    <w:rPr>
      <w:rFonts w:asciiTheme="minorHAnsi" w:eastAsiaTheme="majorEastAsia" w:hAnsiTheme="minorHAnsi" w:cstheme="majorBidi"/>
      <w:i/>
      <w:iCs/>
      <w:color w:val="595959" w:themeColor="text1" w:themeTint="A6"/>
      <w:kern w:val="2"/>
      <w:lang w:eastAsia="en-US"/>
    </w:rPr>
  </w:style>
  <w:style w:type="paragraph" w:styleId="Ttulo7">
    <w:name w:val="heading 7"/>
    <w:basedOn w:val="Normal"/>
    <w:next w:val="Normal"/>
    <w:link w:val="Ttulo7Car"/>
    <w:uiPriority w:val="9"/>
    <w:semiHidden/>
    <w:unhideWhenUsed/>
    <w:qFormat/>
    <w:rsid w:val="0026450C"/>
    <w:pPr>
      <w:keepNext/>
      <w:keepLines/>
      <w:spacing w:before="40" w:after="0"/>
      <w:outlineLvl w:val="6"/>
    </w:pPr>
    <w:rPr>
      <w:rFonts w:asciiTheme="minorHAnsi" w:eastAsiaTheme="majorEastAsia" w:hAnsiTheme="minorHAnsi" w:cstheme="majorBidi"/>
      <w:color w:val="595959" w:themeColor="text1" w:themeTint="A6"/>
      <w:kern w:val="2"/>
      <w:lang w:eastAsia="en-US"/>
    </w:rPr>
  </w:style>
  <w:style w:type="paragraph" w:styleId="Ttulo8">
    <w:name w:val="heading 8"/>
    <w:basedOn w:val="Normal"/>
    <w:next w:val="Normal"/>
    <w:link w:val="Ttulo8Car"/>
    <w:uiPriority w:val="9"/>
    <w:semiHidden/>
    <w:unhideWhenUsed/>
    <w:qFormat/>
    <w:rsid w:val="0026450C"/>
    <w:pPr>
      <w:keepNext/>
      <w:keepLines/>
      <w:spacing w:after="0"/>
      <w:outlineLvl w:val="7"/>
    </w:pPr>
    <w:rPr>
      <w:rFonts w:asciiTheme="minorHAnsi" w:eastAsiaTheme="majorEastAsia" w:hAnsiTheme="minorHAnsi" w:cstheme="majorBidi"/>
      <w:i/>
      <w:iCs/>
      <w:color w:val="272727" w:themeColor="text1" w:themeTint="D8"/>
      <w:kern w:val="2"/>
      <w:lang w:eastAsia="en-US"/>
    </w:rPr>
  </w:style>
  <w:style w:type="paragraph" w:styleId="Ttulo9">
    <w:name w:val="heading 9"/>
    <w:basedOn w:val="Normal"/>
    <w:next w:val="Normal"/>
    <w:link w:val="Ttulo9Car"/>
    <w:uiPriority w:val="9"/>
    <w:semiHidden/>
    <w:unhideWhenUsed/>
    <w:qFormat/>
    <w:rsid w:val="0026450C"/>
    <w:pPr>
      <w:keepNext/>
      <w:keepLines/>
      <w:spacing w:after="0"/>
      <w:outlineLvl w:val="8"/>
    </w:pPr>
    <w:rPr>
      <w:rFonts w:asciiTheme="minorHAnsi" w:eastAsiaTheme="majorEastAsia" w:hAnsiTheme="minorHAnsi" w:cstheme="majorBidi"/>
      <w:color w:val="272727" w:themeColor="text1" w:themeTint="D8"/>
      <w:kern w:val="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6450C"/>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tulo1Car">
    <w:name w:val="Título 1 Car"/>
    <w:basedOn w:val="Fuentedeprrafopredeter"/>
    <w:link w:val="Ttulo1"/>
    <w:uiPriority w:val="9"/>
    <w:rsid w:val="002645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645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6450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450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450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450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450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450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450C"/>
    <w:rPr>
      <w:rFonts w:eastAsiaTheme="majorEastAsia" w:cstheme="majorBidi"/>
      <w:color w:val="272727" w:themeColor="text1" w:themeTint="D8"/>
    </w:rPr>
  </w:style>
  <w:style w:type="character" w:customStyle="1" w:styleId="TtuloCar">
    <w:name w:val="Título Car"/>
    <w:basedOn w:val="Fuentedeprrafopredeter"/>
    <w:link w:val="Ttulo"/>
    <w:uiPriority w:val="10"/>
    <w:rsid w:val="002645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26450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450C"/>
    <w:pPr>
      <w:spacing w:before="160"/>
      <w:jc w:val="center"/>
    </w:pPr>
    <w:rPr>
      <w:rFonts w:asciiTheme="minorHAnsi" w:eastAsiaTheme="minorHAnsi" w:hAnsiTheme="minorHAnsi" w:cstheme="minorBidi"/>
      <w:i/>
      <w:iCs/>
      <w:color w:val="404040" w:themeColor="text1" w:themeTint="BF"/>
      <w:kern w:val="2"/>
      <w:lang w:eastAsia="en-US"/>
    </w:rPr>
  </w:style>
  <w:style w:type="character" w:customStyle="1" w:styleId="CitaCar">
    <w:name w:val="Cita Car"/>
    <w:basedOn w:val="Fuentedeprrafopredeter"/>
    <w:link w:val="Cita"/>
    <w:uiPriority w:val="29"/>
    <w:rsid w:val="0026450C"/>
    <w:rPr>
      <w:i/>
      <w:iCs/>
      <w:color w:val="404040" w:themeColor="text1" w:themeTint="BF"/>
    </w:rPr>
  </w:style>
  <w:style w:type="paragraph" w:styleId="Prrafodelista">
    <w:name w:val="List Paragraph"/>
    <w:basedOn w:val="Normal"/>
    <w:uiPriority w:val="34"/>
    <w:qFormat/>
    <w:rsid w:val="0026450C"/>
    <w:pPr>
      <w:ind w:left="720"/>
      <w:contextualSpacing/>
    </w:pPr>
    <w:rPr>
      <w:rFonts w:asciiTheme="minorHAnsi" w:eastAsiaTheme="minorHAnsi" w:hAnsiTheme="minorHAnsi" w:cstheme="minorBidi"/>
      <w:kern w:val="2"/>
      <w:lang w:eastAsia="en-US"/>
    </w:rPr>
  </w:style>
  <w:style w:type="character" w:styleId="nfasisintenso">
    <w:name w:val="Intense Emphasis"/>
    <w:basedOn w:val="Fuentedeprrafopredeter"/>
    <w:uiPriority w:val="21"/>
    <w:qFormat/>
    <w:rsid w:val="0026450C"/>
    <w:rPr>
      <w:i/>
      <w:iCs/>
      <w:color w:val="0F4761" w:themeColor="accent1" w:themeShade="BF"/>
    </w:rPr>
  </w:style>
  <w:style w:type="paragraph" w:styleId="Citadestacada">
    <w:name w:val="Intense Quote"/>
    <w:basedOn w:val="Normal"/>
    <w:next w:val="Normal"/>
    <w:link w:val="CitadestacadaCar"/>
    <w:uiPriority w:val="30"/>
    <w:qFormat/>
    <w:rsid w:val="0026450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CitadestacadaCar">
    <w:name w:val="Cita destacada Car"/>
    <w:basedOn w:val="Fuentedeprrafopredeter"/>
    <w:link w:val="Citadestacada"/>
    <w:uiPriority w:val="30"/>
    <w:rsid w:val="0026450C"/>
    <w:rPr>
      <w:i/>
      <w:iCs/>
      <w:color w:val="0F4761" w:themeColor="accent1" w:themeShade="BF"/>
    </w:rPr>
  </w:style>
  <w:style w:type="character" w:styleId="Referenciaintensa">
    <w:name w:val="Intense Reference"/>
    <w:basedOn w:val="Fuentedeprrafopredeter"/>
    <w:uiPriority w:val="32"/>
    <w:qFormat/>
    <w:rsid w:val="0026450C"/>
    <w:rPr>
      <w:b/>
      <w:bCs/>
      <w:smallCaps/>
      <w:color w:val="0F4761" w:themeColor="accent1" w:themeShade="BF"/>
      <w:spacing w:val="5"/>
    </w:rPr>
  </w:style>
  <w:style w:type="paragraph" w:styleId="Encabezado">
    <w:name w:val="header"/>
    <w:basedOn w:val="Normal"/>
    <w:link w:val="EncabezadoCar"/>
    <w:uiPriority w:val="99"/>
    <w:unhideWhenUsed/>
    <w:rsid w:val="00A74C1D"/>
    <w:pPr>
      <w:tabs>
        <w:tab w:val="center" w:pos="4252"/>
        <w:tab w:val="right" w:pos="8504"/>
      </w:tabs>
      <w:spacing w:after="0" w:line="240" w:lineRule="auto"/>
    </w:pPr>
    <w:rPr>
      <w:rFonts w:asciiTheme="minorHAnsi" w:eastAsiaTheme="minorHAnsi" w:hAnsiTheme="minorHAnsi" w:cstheme="minorBidi"/>
      <w:kern w:val="2"/>
      <w:lang w:eastAsia="en-US"/>
    </w:rPr>
  </w:style>
  <w:style w:type="character" w:customStyle="1" w:styleId="EncabezadoCar">
    <w:name w:val="Encabezado Car"/>
    <w:basedOn w:val="Fuentedeprrafopredeter"/>
    <w:link w:val="Encabezado"/>
    <w:uiPriority w:val="99"/>
    <w:rsid w:val="00A74C1D"/>
  </w:style>
  <w:style w:type="paragraph" w:styleId="Piedepgina">
    <w:name w:val="footer"/>
    <w:basedOn w:val="Normal"/>
    <w:link w:val="PiedepginaCar"/>
    <w:uiPriority w:val="99"/>
    <w:unhideWhenUsed/>
    <w:rsid w:val="00A74C1D"/>
    <w:pPr>
      <w:tabs>
        <w:tab w:val="center" w:pos="4252"/>
        <w:tab w:val="right" w:pos="8504"/>
      </w:tabs>
      <w:spacing w:after="0" w:line="240" w:lineRule="auto"/>
    </w:pPr>
    <w:rPr>
      <w:rFonts w:asciiTheme="minorHAnsi" w:eastAsiaTheme="minorHAnsi" w:hAnsiTheme="minorHAnsi" w:cstheme="minorBidi"/>
      <w:kern w:val="2"/>
      <w:lang w:eastAsia="en-US"/>
    </w:rPr>
  </w:style>
  <w:style w:type="character" w:customStyle="1" w:styleId="PiedepginaCar">
    <w:name w:val="Pie de página Car"/>
    <w:basedOn w:val="Fuentedeprrafopredeter"/>
    <w:link w:val="Piedepgina"/>
    <w:uiPriority w:val="99"/>
    <w:rsid w:val="00A74C1D"/>
  </w:style>
  <w:style w:type="character" w:styleId="Hipervnculo">
    <w:name w:val="Hyperlink"/>
    <w:basedOn w:val="Fuentedeprrafopredeter"/>
    <w:uiPriority w:val="99"/>
    <w:unhideWhenUsed/>
    <w:rsid w:val="00C36A5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oicesconsultancy.com" TargetMode="External"/><Relationship Id="rId4" Type="http://schemas.openxmlformats.org/officeDocument/2006/relationships/webSettings" Target="webSettings.xml"/><Relationship Id="rId9" Type="http://schemas.openxmlformats.org/officeDocument/2006/relationships/hyperlink" Target="mailto:constanzacilley@voicesconsultanc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a\Downloads\Graf%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Hoja3!$B$1</c:f>
              <c:strCache>
                <c:ptCount val="1"/>
                <c:pt idx="0">
                  <c:v>BTB</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Hoja3!$A$2:$A$42</c:f>
              <c:strCache>
                <c:ptCount val="41"/>
                <c:pt idx="0">
                  <c:v>PARAGUAY</c:v>
                </c:pt>
                <c:pt idx="1">
                  <c:v>INDONESIA</c:v>
                </c:pt>
                <c:pt idx="2">
                  <c:v>VIETNAM</c:v>
                </c:pt>
                <c:pt idx="3">
                  <c:v>MEXICO</c:v>
                </c:pt>
                <c:pt idx="4">
                  <c:v>PAKISTAN</c:v>
                </c:pt>
                <c:pt idx="5">
                  <c:v>INDIA</c:v>
                </c:pt>
                <c:pt idx="6">
                  <c:v>FINLANDIA</c:v>
                </c:pt>
                <c:pt idx="7">
                  <c:v>MALASIA</c:v>
                </c:pt>
                <c:pt idx="8">
                  <c:v>PAISES BAJOS</c:v>
                </c:pt>
                <c:pt idx="9">
                  <c:v>FILIPINAS</c:v>
                </c:pt>
                <c:pt idx="10">
                  <c:v>PALESTINA</c:v>
                </c:pt>
                <c:pt idx="11">
                  <c:v>BRASIL</c:v>
                </c:pt>
                <c:pt idx="12">
                  <c:v>CROACIA</c:v>
                </c:pt>
                <c:pt idx="13">
                  <c:v>ESLOVENIA</c:v>
                </c:pt>
                <c:pt idx="14">
                  <c:v>SUECIA</c:v>
                </c:pt>
                <c:pt idx="15">
                  <c:v>ESTADOS UNIDOS</c:v>
                </c:pt>
                <c:pt idx="16">
                  <c:v>CANADA</c:v>
                </c:pt>
                <c:pt idx="17">
                  <c:v>IRLANDA</c:v>
                </c:pt>
                <c:pt idx="18">
                  <c:v>COREA DEL SUR</c:v>
                </c:pt>
                <c:pt idx="19">
                  <c:v>ITALIA</c:v>
                </c:pt>
                <c:pt idx="20">
                  <c:v>BELGICA</c:v>
                </c:pt>
                <c:pt idx="21">
                  <c:v>COSTA DE MARFIL</c:v>
                </c:pt>
                <c:pt idx="22">
                  <c:v>ALEMANIA</c:v>
                </c:pt>
                <c:pt idx="23">
                  <c:v>ESPAÑA</c:v>
                </c:pt>
                <c:pt idx="24">
                  <c:v>TURQUIA</c:v>
                </c:pt>
                <c:pt idx="25">
                  <c:v>HONG KONG</c:v>
                </c:pt>
                <c:pt idx="26">
                  <c:v>REINO UNIDO</c:v>
                </c:pt>
                <c:pt idx="27">
                  <c:v>CHILE</c:v>
                </c:pt>
                <c:pt idx="28">
                  <c:v>AMERICAS</c:v>
                </c:pt>
                <c:pt idx="29">
                  <c:v>FRANCIA</c:v>
                </c:pt>
                <c:pt idx="30">
                  <c:v>IRAN</c:v>
                </c:pt>
                <c:pt idx="31">
                  <c:v>POLONIA</c:v>
                </c:pt>
                <c:pt idx="32">
                  <c:v>JAPAN</c:v>
                </c:pt>
                <c:pt idx="33">
                  <c:v>SERBIA</c:v>
                </c:pt>
                <c:pt idx="34">
                  <c:v>GRECIA</c:v>
                </c:pt>
                <c:pt idx="35">
                  <c:v>ECUADOR</c:v>
                </c:pt>
                <c:pt idx="36">
                  <c:v>LAOS</c:v>
                </c:pt>
                <c:pt idx="37">
                  <c:v>NIGERIA</c:v>
                </c:pt>
                <c:pt idx="38">
                  <c:v>ARGENTINA</c:v>
                </c:pt>
                <c:pt idx="39">
                  <c:v>PERU</c:v>
                </c:pt>
                <c:pt idx="40">
                  <c:v>TOTAL</c:v>
                </c:pt>
              </c:strCache>
            </c:strRef>
          </c:cat>
          <c:val>
            <c:numRef>
              <c:f>Hoja3!$B$2:$B$42</c:f>
              <c:numCache>
                <c:formatCode>0%</c:formatCode>
                <c:ptCount val="41"/>
                <c:pt idx="0">
                  <c:v>0.03</c:v>
                </c:pt>
                <c:pt idx="1">
                  <c:v>7.0000000000000007E-2</c:v>
                </c:pt>
                <c:pt idx="2">
                  <c:v>0.11</c:v>
                </c:pt>
                <c:pt idx="3">
                  <c:v>0.11</c:v>
                </c:pt>
                <c:pt idx="4">
                  <c:v>0.14000000000000001</c:v>
                </c:pt>
                <c:pt idx="5">
                  <c:v>0.22</c:v>
                </c:pt>
                <c:pt idx="6">
                  <c:v>0.24</c:v>
                </c:pt>
                <c:pt idx="7">
                  <c:v>0.25</c:v>
                </c:pt>
                <c:pt idx="8">
                  <c:v>0.25</c:v>
                </c:pt>
                <c:pt idx="9">
                  <c:v>0.28000000000000003</c:v>
                </c:pt>
                <c:pt idx="10">
                  <c:v>0.28000000000000003</c:v>
                </c:pt>
                <c:pt idx="11">
                  <c:v>0.28000000000000003</c:v>
                </c:pt>
                <c:pt idx="12">
                  <c:v>0.28999999999999998</c:v>
                </c:pt>
                <c:pt idx="13">
                  <c:v>0.28999999999999998</c:v>
                </c:pt>
                <c:pt idx="14">
                  <c:v>0.28999999999999998</c:v>
                </c:pt>
                <c:pt idx="15">
                  <c:v>0.3</c:v>
                </c:pt>
                <c:pt idx="16">
                  <c:v>0.31</c:v>
                </c:pt>
                <c:pt idx="17">
                  <c:v>0.31</c:v>
                </c:pt>
                <c:pt idx="18">
                  <c:v>0.32</c:v>
                </c:pt>
                <c:pt idx="19">
                  <c:v>0.32</c:v>
                </c:pt>
                <c:pt idx="20">
                  <c:v>0.32</c:v>
                </c:pt>
                <c:pt idx="21">
                  <c:v>0.33</c:v>
                </c:pt>
                <c:pt idx="22">
                  <c:v>0.34</c:v>
                </c:pt>
                <c:pt idx="23">
                  <c:v>0.34</c:v>
                </c:pt>
                <c:pt idx="24">
                  <c:v>0.35</c:v>
                </c:pt>
                <c:pt idx="25">
                  <c:v>0.35</c:v>
                </c:pt>
                <c:pt idx="26">
                  <c:v>0.35</c:v>
                </c:pt>
                <c:pt idx="27">
                  <c:v>0.35</c:v>
                </c:pt>
                <c:pt idx="28">
                  <c:v>0.36</c:v>
                </c:pt>
                <c:pt idx="29">
                  <c:v>0.36</c:v>
                </c:pt>
                <c:pt idx="30">
                  <c:v>0.37</c:v>
                </c:pt>
                <c:pt idx="31">
                  <c:v>0.37</c:v>
                </c:pt>
                <c:pt idx="32">
                  <c:v>0.38</c:v>
                </c:pt>
                <c:pt idx="33">
                  <c:v>0.4</c:v>
                </c:pt>
                <c:pt idx="34">
                  <c:v>0.43</c:v>
                </c:pt>
                <c:pt idx="35">
                  <c:v>0.46</c:v>
                </c:pt>
                <c:pt idx="36">
                  <c:v>0.5</c:v>
                </c:pt>
                <c:pt idx="37">
                  <c:v>0.51</c:v>
                </c:pt>
                <c:pt idx="38">
                  <c:v>0.54</c:v>
                </c:pt>
                <c:pt idx="39">
                  <c:v>0.59</c:v>
                </c:pt>
                <c:pt idx="40">
                  <c:v>0.32</c:v>
                </c:pt>
              </c:numCache>
            </c:numRef>
          </c:val>
          <c:extLst>
            <c:ext xmlns:c16="http://schemas.microsoft.com/office/drawing/2014/chart" uri="{C3380CC4-5D6E-409C-BE32-E72D297353CC}">
              <c16:uniqueId val="{00000000-1B4E-4D5B-AAD2-82B89B8CB556}"/>
            </c:ext>
          </c:extLst>
        </c:ser>
        <c:dLbls>
          <c:showLegendKey val="0"/>
          <c:showVal val="0"/>
          <c:showCatName val="0"/>
          <c:showSerName val="0"/>
          <c:showPercent val="0"/>
          <c:showBubbleSize val="0"/>
        </c:dLbls>
        <c:gapWidth val="182"/>
        <c:axId val="280661120"/>
        <c:axId val="280664480"/>
      </c:barChart>
      <c:catAx>
        <c:axId val="2806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80664480"/>
        <c:crosses val="autoZero"/>
        <c:auto val="1"/>
        <c:lblAlgn val="ctr"/>
        <c:lblOffset val="100"/>
        <c:noMultiLvlLbl val="0"/>
      </c:catAx>
      <c:valAx>
        <c:axId val="280664480"/>
        <c:scaling>
          <c:orientation val="minMax"/>
        </c:scaling>
        <c:delete val="1"/>
        <c:axPos val="b"/>
        <c:numFmt formatCode="0%" sourceLinked="1"/>
        <c:majorTickMark val="none"/>
        <c:minorTickMark val="none"/>
        <c:tickLblPos val="nextTo"/>
        <c:crossAx val="280661120"/>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RgGVrpk5gEcPSoxijqEEdjsHA==">CgMxLjA4AHIhMS1iVTlrVFVscGJfYzNwbDMxa0Q2MFB3TkFaZmhfWTU3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1396</Words>
  <Characters>7681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Kantt</dc:creator>
  <cp:lastModifiedBy>Cristina Antonio</cp:lastModifiedBy>
  <cp:revision>24</cp:revision>
  <dcterms:created xsi:type="dcterms:W3CDTF">2024-10-07T17:59:00Z</dcterms:created>
  <dcterms:modified xsi:type="dcterms:W3CDTF">2024-10-08T20:52:00Z</dcterms:modified>
</cp:coreProperties>
</file>