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67854" w14:textId="77777777" w:rsidR="00D95421" w:rsidRDefault="0020352C">
      <w:pPr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F8A68A9" wp14:editId="5BDE02DE">
            <wp:simplePos x="0" y="0"/>
            <wp:positionH relativeFrom="column">
              <wp:posOffset>-84211</wp:posOffset>
            </wp:positionH>
            <wp:positionV relativeFrom="paragraph">
              <wp:posOffset>-518561</wp:posOffset>
            </wp:positionV>
            <wp:extent cx="819150" cy="594995"/>
            <wp:effectExtent l="0" t="0" r="0" b="0"/>
            <wp:wrapNone/>
            <wp:docPr id="1781590001" name="image1.png" descr="Imagen que contiene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n que contiene dibujo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9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133397" w14:textId="77777777" w:rsidR="00D95421" w:rsidRDefault="0020352C">
      <w:pPr>
        <w:spacing w:after="0" w:line="276" w:lineRule="auto"/>
        <w:jc w:val="center"/>
        <w:rPr>
          <w:rFonts w:ascii="Calibri" w:eastAsia="Calibri" w:hAnsi="Calibri" w:cs="Calibri"/>
          <w:b/>
          <w:i/>
          <w:sz w:val="36"/>
          <w:szCs w:val="36"/>
        </w:rPr>
      </w:pPr>
      <w:r>
        <w:rPr>
          <w:rFonts w:ascii="Calibri" w:eastAsia="Calibri" w:hAnsi="Calibri" w:cs="Calibri"/>
          <w:b/>
          <w:i/>
          <w:sz w:val="36"/>
          <w:szCs w:val="36"/>
        </w:rPr>
        <w:t xml:space="preserve">“Un </w:t>
      </w:r>
      <w:proofErr w:type="spellStart"/>
      <w:r>
        <w:rPr>
          <w:rFonts w:ascii="Calibri" w:eastAsia="Calibri" w:hAnsi="Calibri" w:cs="Calibri"/>
          <w:b/>
          <w:i/>
          <w:sz w:val="36"/>
          <w:szCs w:val="36"/>
        </w:rPr>
        <w:t>amig</w:t>
      </w:r>
      <w:proofErr w:type="spellEnd"/>
      <w:r>
        <w:rPr>
          <w:rFonts w:ascii="Calibri" w:eastAsia="Calibri" w:hAnsi="Calibri" w:cs="Calibri"/>
          <w:b/>
          <w:i/>
          <w:sz w:val="36"/>
          <w:szCs w:val="36"/>
        </w:rPr>
        <w:t xml:space="preserve">@ es una luz brillando en la oscuridad” </w:t>
      </w:r>
      <w:r>
        <w:rPr>
          <w:rFonts w:ascii="Calibri" w:eastAsia="Calibri" w:hAnsi="Calibri" w:cs="Calibri"/>
          <w:b/>
          <w:sz w:val="36"/>
          <w:szCs w:val="36"/>
        </w:rPr>
        <w:t>pero</w:t>
      </w:r>
      <w:r>
        <w:rPr>
          <w:rFonts w:ascii="Calibri" w:eastAsia="Calibri" w:hAnsi="Calibri" w:cs="Calibri"/>
          <w:b/>
          <w:i/>
          <w:sz w:val="36"/>
          <w:szCs w:val="36"/>
        </w:rPr>
        <w:t xml:space="preserve"> “mejor no hablar, de ciertas cosas …”</w:t>
      </w:r>
    </w:p>
    <w:p w14:paraId="27AEF21C" w14:textId="77777777" w:rsidR="00D95421" w:rsidRDefault="0020352C">
      <w:pPr>
        <w:spacing w:after="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Una proporción significativa de la población argentina se siente incómoda al hablar con sus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amig@s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de política, la propia situación económica y los miedos personales</w:t>
      </w:r>
    </w:p>
    <w:p w14:paraId="7D8AF63B" w14:textId="77777777" w:rsidR="00D95421" w:rsidRDefault="0020352C">
      <w:pPr>
        <w:spacing w:after="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20 de julio | Día del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Amig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@</w:t>
      </w:r>
    </w:p>
    <w:p w14:paraId="5715425F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</w:rPr>
      </w:pPr>
    </w:p>
    <w:p w14:paraId="65A029F9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 xml:space="preserve">Un </w:t>
      </w:r>
      <w:proofErr w:type="spellStart"/>
      <w:r>
        <w:rPr>
          <w:rFonts w:ascii="Calibri" w:eastAsia="Calibri" w:hAnsi="Calibri" w:cs="Calibri"/>
          <w:b/>
          <w:color w:val="C00000"/>
        </w:rPr>
        <w:t>amig</w:t>
      </w:r>
      <w:proofErr w:type="spellEnd"/>
      <w:r>
        <w:rPr>
          <w:rFonts w:ascii="Calibri" w:eastAsia="Calibri" w:hAnsi="Calibri" w:cs="Calibri"/>
          <w:b/>
          <w:color w:val="C00000"/>
        </w:rPr>
        <w:t>@ es una luz brillando en la oscuridad</w:t>
      </w:r>
    </w:p>
    <w:p w14:paraId="4C773223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111111"/>
          <w:highlight w:val="white"/>
        </w:rPr>
      </w:pPr>
    </w:p>
    <w:p w14:paraId="13CB4C26" w14:textId="62212FBB" w:rsidR="00D95421" w:rsidRDefault="0020352C">
      <w:pPr>
        <w:spacing w:after="0" w:line="276" w:lineRule="auto"/>
        <w:jc w:val="both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b/>
          <w:color w:val="111111"/>
          <w:highlight w:val="white"/>
        </w:rPr>
        <w:t>Todos lo sabemos, la amistad es sagrada en nuestro país y varios datos de Voices así lo confirman; para 9 de cad</w:t>
      </w:r>
      <w:r>
        <w:rPr>
          <w:rFonts w:ascii="Calibri" w:eastAsia="Calibri" w:hAnsi="Calibri" w:cs="Calibri"/>
          <w:b/>
          <w:color w:val="111111"/>
          <w:highlight w:val="white"/>
        </w:rPr>
        <w:t xml:space="preserve">a 10 argentinos/as los </w:t>
      </w:r>
      <w:proofErr w:type="spellStart"/>
      <w:r>
        <w:rPr>
          <w:rFonts w:ascii="Calibri" w:eastAsia="Calibri" w:hAnsi="Calibri" w:cs="Calibri"/>
          <w:b/>
          <w:color w:val="111111"/>
          <w:highlight w:val="white"/>
        </w:rPr>
        <w:t>amig@s</w:t>
      </w:r>
      <w:proofErr w:type="spellEnd"/>
      <w:r>
        <w:rPr>
          <w:rFonts w:ascii="Calibri" w:eastAsia="Calibri" w:hAnsi="Calibri" w:cs="Calibri"/>
          <w:b/>
          <w:color w:val="111111"/>
          <w:highlight w:val="white"/>
        </w:rPr>
        <w:t xml:space="preserve"> son muy o bastante importantes en su vida, y esta importancia está presente en todos los </w:t>
      </w:r>
      <w:r>
        <w:rPr>
          <w:rFonts w:ascii="Calibri" w:eastAsia="Calibri" w:hAnsi="Calibri" w:cs="Calibri"/>
          <w:b/>
          <w:color w:val="000000"/>
          <w:highlight w:val="white"/>
        </w:rPr>
        <w:t>segmentos de la población</w:t>
      </w:r>
      <w:r>
        <w:rPr>
          <w:rFonts w:ascii="Calibri" w:eastAsia="Calibri" w:hAnsi="Calibri" w:cs="Calibri"/>
          <w:color w:val="000000"/>
          <w:highlight w:val="white"/>
        </w:rPr>
        <w:t> de</w:t>
      </w:r>
      <w:r w:rsidR="006C4331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nuestro país. Y si bien los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amig@s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fueron siempre considerados relevantes en la vida de los argentinos/as, se detecta </w:t>
      </w:r>
      <w:r>
        <w:rPr>
          <w:rFonts w:ascii="Calibri" w:eastAsia="Calibri" w:hAnsi="Calibri" w:cs="Calibri"/>
          <w:b/>
          <w:color w:val="000000"/>
          <w:highlight w:val="white"/>
        </w:rPr>
        <w:t>un aumento en la importancia que se le da a las amistades</w:t>
      </w:r>
      <w:r>
        <w:rPr>
          <w:rFonts w:ascii="Calibri" w:eastAsia="Calibri" w:hAnsi="Calibri" w:cs="Calibri"/>
          <w:color w:val="000000"/>
          <w:highlight w:val="white"/>
        </w:rPr>
        <w:t xml:space="preserve"> entre los distintos sectores de la población de nuestro país desde la década de los ‘80 versus la actualidad. Por </w:t>
      </w:r>
      <w:r>
        <w:rPr>
          <w:rFonts w:ascii="Calibri" w:eastAsia="Calibri" w:hAnsi="Calibri" w:cs="Calibri"/>
          <w:color w:val="000000"/>
          <w:highlight w:val="white"/>
        </w:rPr>
        <w:t>otra parte, la mayoría de la población se encuentra satisfecha con esta área de su vida, marcadamente los mayores de 50 años. Además, al preguntar a los argentinos/as acerca de los valores que nos representan, encontramos que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el valor de</w:t>
      </w:r>
      <w:r>
        <w:rPr>
          <w:rFonts w:ascii="Calibri" w:eastAsia="Calibri" w:hAnsi="Calibri" w:cs="Calibri"/>
          <w:b/>
          <w:i/>
          <w:color w:val="000000"/>
          <w:highlight w:val="white"/>
        </w:rPr>
        <w:t xml:space="preserve"> la amistad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es uno </w:t>
      </w:r>
      <w:r>
        <w:rPr>
          <w:rFonts w:ascii="Calibri" w:eastAsia="Calibri" w:hAnsi="Calibri" w:cs="Calibri"/>
          <w:color w:val="000000"/>
          <w:highlight w:val="white"/>
        </w:rPr>
        <w:t xml:space="preserve">de los 3 valores que más nos simboliza (los otros dos son 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solidaridad </w:t>
      </w:r>
      <w:r>
        <w:rPr>
          <w:rFonts w:ascii="Calibri" w:eastAsia="Calibri" w:hAnsi="Calibri" w:cs="Calibri"/>
          <w:color w:val="000000"/>
          <w:highlight w:val="white"/>
        </w:rPr>
        <w:t>y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 familia</w:t>
      </w:r>
      <w:r>
        <w:rPr>
          <w:rFonts w:ascii="Calibri" w:eastAsia="Calibri" w:hAnsi="Calibri" w:cs="Calibri"/>
          <w:color w:val="000000"/>
          <w:highlight w:val="white"/>
        </w:rPr>
        <w:t>).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La amistad es un sostén muy valorado y el apoyo que nos brinda es en algunos casos económico además de emocional: en el último estudio de Voices en el marco de Cultura de Dar</w:t>
      </w:r>
      <w:r>
        <w:rPr>
          <w:rFonts w:ascii="Calibri" w:eastAsia="Calibri" w:hAnsi="Calibri" w:cs="Calibri"/>
          <w:color w:val="000000"/>
          <w:highlight w:val="white"/>
        </w:rPr>
        <w:t xml:space="preserve"> vemos que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un tercio de los argentinos/as donaron dinero a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amig@s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o allegados que lo necesitaron en el último año</w:t>
      </w:r>
      <w:r>
        <w:rPr>
          <w:rFonts w:ascii="Calibri" w:eastAsia="Calibri" w:hAnsi="Calibri" w:cs="Calibri"/>
          <w:color w:val="000000"/>
          <w:highlight w:val="white"/>
        </w:rPr>
        <w:t>.</w:t>
      </w:r>
    </w:p>
    <w:p w14:paraId="793502B3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bookmarkStart w:id="0" w:name="_heading=h.gjdgxs" w:colFirst="0" w:colLast="0"/>
      <w:bookmarkEnd w:id="0"/>
    </w:p>
    <w:p w14:paraId="01B59660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>Pero Mejor no hablar… de ciertas cosas: política y situación económica personal temas ácidos en nuestro país</w:t>
      </w:r>
    </w:p>
    <w:p w14:paraId="2E569267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</w:p>
    <w:p w14:paraId="4A3B55BB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Hablar con un </w:t>
      </w:r>
      <w:proofErr w:type="spellStart"/>
      <w:r>
        <w:rPr>
          <w:rFonts w:ascii="Calibri" w:eastAsia="Calibri" w:hAnsi="Calibri" w:cs="Calibri"/>
        </w:rPr>
        <w:t>amig</w:t>
      </w:r>
      <w:proofErr w:type="spellEnd"/>
      <w:r>
        <w:rPr>
          <w:rFonts w:ascii="Calibri" w:eastAsia="Calibri" w:hAnsi="Calibri" w:cs="Calibri"/>
        </w:rPr>
        <w:t>@ implica co</w:t>
      </w:r>
      <w:r>
        <w:rPr>
          <w:rFonts w:ascii="Calibri" w:eastAsia="Calibri" w:hAnsi="Calibri" w:cs="Calibri"/>
        </w:rPr>
        <w:t xml:space="preserve">mpartir, pero también dar a conocer nuestras opiniones, valores, parte de nuestros miedos, angustias e inseguridades. Implica exponer quien realmente somos. Pero </w:t>
      </w:r>
      <w:r>
        <w:rPr>
          <w:rFonts w:ascii="Calibri" w:eastAsia="Calibri" w:hAnsi="Calibri" w:cs="Calibri"/>
          <w:color w:val="111111"/>
        </w:rPr>
        <w:t>¿cuán cómodos/as nos sentimos al hablar sobre distintos temas con ellos?</w:t>
      </w:r>
    </w:p>
    <w:p w14:paraId="6154CF62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0DA4C463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Día del </w:t>
      </w:r>
      <w:proofErr w:type="spellStart"/>
      <w:r>
        <w:rPr>
          <w:rFonts w:ascii="Calibri" w:eastAsia="Calibri" w:hAnsi="Calibri" w:cs="Calibri"/>
        </w:rPr>
        <w:t>Amig</w:t>
      </w:r>
      <w:proofErr w:type="spellEnd"/>
      <w:r>
        <w:rPr>
          <w:rFonts w:ascii="Calibri" w:eastAsia="Calibri" w:hAnsi="Calibri" w:cs="Calibri"/>
        </w:rPr>
        <w:t>@,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Voices</w:t>
      </w:r>
      <w:proofErr w:type="spellEnd"/>
      <w:r>
        <w:rPr>
          <w:rFonts w:ascii="Calibri" w:eastAsia="Calibri" w:hAnsi="Calibri" w:cs="Calibri"/>
        </w:rPr>
        <w:t xml:space="preserve">! comparte los resultados de un nuevo </w:t>
      </w:r>
      <w:r>
        <w:rPr>
          <w:rFonts w:ascii="Calibri" w:eastAsia="Calibri" w:hAnsi="Calibri" w:cs="Calibri"/>
          <w:b/>
        </w:rPr>
        <w:t xml:space="preserve">estudio de opinión pública sobre la comodidad que las personas sienten al hablar sobre distintos temas con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</w:rPr>
        <w:t>. Los emergentes de esta investigación muestran que, en el vaivén de las charlas con nuestro c</w:t>
      </w:r>
      <w:r>
        <w:rPr>
          <w:rFonts w:ascii="Calibri" w:eastAsia="Calibri" w:hAnsi="Calibri" w:cs="Calibri"/>
        </w:rPr>
        <w:t>írculo más cercano, hay tópicos que tienen más fluidez o menos fluidez que otros temas.</w:t>
      </w:r>
      <w:r>
        <w:rPr>
          <w:rFonts w:ascii="Calibri" w:eastAsia="Calibri" w:hAnsi="Calibri" w:cs="Calibri"/>
          <w:color w:val="111111"/>
        </w:rPr>
        <w:t xml:space="preserve"> </w:t>
      </w:r>
    </w:p>
    <w:p w14:paraId="050EBF05" w14:textId="77777777" w:rsidR="00D95421" w:rsidRDefault="00D954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</w:p>
    <w:p w14:paraId="21C2C702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La comodidad (o incomodidad) que las personas sienten al hablar con los </w:t>
      </w:r>
      <w:proofErr w:type="spellStart"/>
      <w:r>
        <w:rPr>
          <w:rFonts w:ascii="Calibri" w:eastAsia="Calibri" w:hAnsi="Calibri" w:cs="Calibri"/>
          <w:color w:val="111111"/>
        </w:rPr>
        <w:t>amig@s</w:t>
      </w:r>
      <w:proofErr w:type="spellEnd"/>
      <w:r>
        <w:rPr>
          <w:rFonts w:ascii="Calibri" w:eastAsia="Calibri" w:hAnsi="Calibri" w:cs="Calibri"/>
          <w:color w:val="111111"/>
        </w:rPr>
        <w:t xml:space="preserve"> sobre determinados asuntos varía según la cualidad del tema y del grado de sensibilidad del mismo. Y aunque en líneas generales los argentinos/as se sienten cómodos/as a la hora de charlar con sus amistades acerca de distintos tópicos, se observan algunas</w:t>
      </w:r>
      <w:r>
        <w:rPr>
          <w:rFonts w:ascii="Calibri" w:eastAsia="Calibri" w:hAnsi="Calibri" w:cs="Calibri"/>
          <w:color w:val="111111"/>
        </w:rPr>
        <w:t xml:space="preserve"> alertas. </w:t>
      </w:r>
    </w:p>
    <w:p w14:paraId="4859674D" w14:textId="77777777" w:rsidR="00D95421" w:rsidRDefault="00D954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000000"/>
        </w:rPr>
      </w:pPr>
    </w:p>
    <w:p w14:paraId="28DCCB11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Hay temas que, a pesar de la cercanía, son incómodos de abordar. La </w:t>
      </w:r>
      <w:r>
        <w:rPr>
          <w:rFonts w:ascii="Calibri" w:eastAsia="Calibri" w:hAnsi="Calibri" w:cs="Calibri"/>
          <w:b/>
          <w:color w:val="111111"/>
        </w:rPr>
        <w:t>política y la situación económica personal</w:t>
      </w:r>
      <w:r>
        <w:rPr>
          <w:rFonts w:ascii="Calibri" w:eastAsia="Calibri" w:hAnsi="Calibri" w:cs="Calibri"/>
          <w:color w:val="111111"/>
        </w:rPr>
        <w:t xml:space="preserve"> son verdaderos "elefantes blancos", con la </w:t>
      </w:r>
      <w:r>
        <w:rPr>
          <w:rFonts w:ascii="Calibri" w:eastAsia="Calibri" w:hAnsi="Calibri" w:cs="Calibri"/>
          <w:b/>
          <w:color w:val="111111"/>
        </w:rPr>
        <w:t>mitad de los encuestados/as sintiéndose incómodos/as al hablar de estos temas</w:t>
      </w:r>
      <w:r>
        <w:rPr>
          <w:rFonts w:ascii="Calibri" w:eastAsia="Calibri" w:hAnsi="Calibri" w:cs="Calibri"/>
          <w:color w:val="111111"/>
        </w:rPr>
        <w:t xml:space="preserve"> con sus </w:t>
      </w:r>
      <w:proofErr w:type="spellStart"/>
      <w:r>
        <w:rPr>
          <w:rFonts w:ascii="Calibri" w:eastAsia="Calibri" w:hAnsi="Calibri" w:cs="Calibri"/>
          <w:color w:val="111111"/>
        </w:rPr>
        <w:t>amig</w:t>
      </w:r>
      <w:r>
        <w:rPr>
          <w:rFonts w:ascii="Calibri" w:eastAsia="Calibri" w:hAnsi="Calibri" w:cs="Calibri"/>
          <w:color w:val="111111"/>
        </w:rPr>
        <w:t>@s</w:t>
      </w:r>
      <w:proofErr w:type="spellEnd"/>
      <w:r>
        <w:rPr>
          <w:rFonts w:ascii="Calibri" w:eastAsia="Calibri" w:hAnsi="Calibri" w:cs="Calibri"/>
          <w:color w:val="111111"/>
        </w:rPr>
        <w:t xml:space="preserve"> (49% y 47% respectivamente), y 2 de cada 10 yendo un poco más </w:t>
      </w:r>
      <w:r>
        <w:rPr>
          <w:rFonts w:ascii="Calibri" w:eastAsia="Calibri" w:hAnsi="Calibri" w:cs="Calibri"/>
          <w:color w:val="111111"/>
        </w:rPr>
        <w:lastRenderedPageBreak/>
        <w:t xml:space="preserve">allá al declarar que no se sienten nada cómodos/as cuando estos temas se ponen sobre la mesa de las conversaciones con sus allegados. </w:t>
      </w:r>
    </w:p>
    <w:p w14:paraId="396719B4" w14:textId="77777777" w:rsidR="00D95421" w:rsidRDefault="00D954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</w:p>
    <w:p w14:paraId="4351CFA7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>Luego, en el ranking de temas que hacen que los argenti</w:t>
      </w:r>
      <w:r>
        <w:rPr>
          <w:rFonts w:ascii="Calibri" w:eastAsia="Calibri" w:hAnsi="Calibri" w:cs="Calibri"/>
          <w:color w:val="111111"/>
        </w:rPr>
        <w:t xml:space="preserve">nos/as se sonrojen al conversar con sus </w:t>
      </w:r>
      <w:proofErr w:type="spellStart"/>
      <w:r>
        <w:rPr>
          <w:rFonts w:ascii="Calibri" w:eastAsia="Calibri" w:hAnsi="Calibri" w:cs="Calibri"/>
          <w:color w:val="111111"/>
        </w:rPr>
        <w:t>amig@s</w:t>
      </w:r>
      <w:proofErr w:type="spellEnd"/>
      <w:r>
        <w:rPr>
          <w:rFonts w:ascii="Calibri" w:eastAsia="Calibri" w:hAnsi="Calibri" w:cs="Calibri"/>
          <w:color w:val="111111"/>
        </w:rPr>
        <w:t xml:space="preserve">, aparecen los </w:t>
      </w:r>
      <w:r>
        <w:rPr>
          <w:rFonts w:ascii="Calibri" w:eastAsia="Calibri" w:hAnsi="Calibri" w:cs="Calibri"/>
          <w:b/>
          <w:color w:val="111111"/>
        </w:rPr>
        <w:t>miedos personales</w:t>
      </w:r>
      <w:r>
        <w:rPr>
          <w:rFonts w:ascii="Calibri" w:eastAsia="Calibri" w:hAnsi="Calibri" w:cs="Calibri"/>
          <w:color w:val="111111"/>
        </w:rPr>
        <w:t xml:space="preserve">, mencionados por 4 de cada 10 (37%), seguidos por su </w:t>
      </w:r>
      <w:r>
        <w:rPr>
          <w:rFonts w:ascii="Calibri" w:eastAsia="Calibri" w:hAnsi="Calibri" w:cs="Calibri"/>
          <w:b/>
          <w:color w:val="111111"/>
        </w:rPr>
        <w:t xml:space="preserve">apariencia física </w:t>
      </w:r>
      <w:r>
        <w:rPr>
          <w:rFonts w:ascii="Calibri" w:eastAsia="Calibri" w:hAnsi="Calibri" w:cs="Calibri"/>
          <w:color w:val="111111"/>
        </w:rPr>
        <w:t>(31%)</w:t>
      </w:r>
      <w:r>
        <w:rPr>
          <w:rFonts w:ascii="Calibri" w:eastAsia="Calibri" w:hAnsi="Calibri" w:cs="Calibri"/>
          <w:b/>
          <w:color w:val="111111"/>
        </w:rPr>
        <w:t xml:space="preserve">, su sexualidad o temas relativos al sexo </w:t>
      </w:r>
      <w:r>
        <w:rPr>
          <w:rFonts w:ascii="Calibri" w:eastAsia="Calibri" w:hAnsi="Calibri" w:cs="Calibri"/>
          <w:color w:val="111111"/>
        </w:rPr>
        <w:t xml:space="preserve">(29%) </w:t>
      </w:r>
      <w:r>
        <w:rPr>
          <w:rFonts w:ascii="Calibri" w:eastAsia="Calibri" w:hAnsi="Calibri" w:cs="Calibri"/>
          <w:b/>
          <w:color w:val="111111"/>
        </w:rPr>
        <w:t xml:space="preserve">y su relación de pareja </w:t>
      </w:r>
      <w:r>
        <w:rPr>
          <w:rFonts w:ascii="Calibri" w:eastAsia="Calibri" w:hAnsi="Calibri" w:cs="Calibri"/>
          <w:color w:val="111111"/>
        </w:rPr>
        <w:t xml:space="preserve">(28%) </w:t>
      </w:r>
      <w:r>
        <w:rPr>
          <w:rFonts w:ascii="Calibri" w:eastAsia="Calibri" w:hAnsi="Calibri" w:cs="Calibri"/>
          <w:b/>
          <w:color w:val="111111"/>
        </w:rPr>
        <w:t xml:space="preserve">que incomodan a 3 cada </w:t>
      </w:r>
      <w:r>
        <w:rPr>
          <w:rFonts w:ascii="Calibri" w:eastAsia="Calibri" w:hAnsi="Calibri" w:cs="Calibri"/>
          <w:b/>
          <w:color w:val="111111"/>
        </w:rPr>
        <w:t>10 encuestados/as respectivamente</w:t>
      </w:r>
      <w:r>
        <w:rPr>
          <w:rFonts w:ascii="Calibri" w:eastAsia="Calibri" w:hAnsi="Calibri" w:cs="Calibri"/>
          <w:color w:val="111111"/>
        </w:rPr>
        <w:t xml:space="preserve">. </w:t>
      </w:r>
    </w:p>
    <w:p w14:paraId="34981B86" w14:textId="77777777" w:rsidR="00D95421" w:rsidRDefault="00D954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</w:p>
    <w:p w14:paraId="4A64C60F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Por su parte, un cuarto de la población de nuestro país, no se siente tranquila al conversar sobre </w:t>
      </w:r>
      <w:r>
        <w:rPr>
          <w:rFonts w:ascii="Calibri" w:eastAsia="Calibri" w:hAnsi="Calibri" w:cs="Calibri"/>
          <w:b/>
          <w:color w:val="111111"/>
        </w:rPr>
        <w:t>su salud mental, religión y temas étnicos o raza</w:t>
      </w:r>
      <w:r>
        <w:rPr>
          <w:rFonts w:ascii="Calibri" w:eastAsia="Calibri" w:hAnsi="Calibri" w:cs="Calibri"/>
          <w:color w:val="111111"/>
        </w:rPr>
        <w:t xml:space="preserve"> (25% respectivamente). Y 2 de cada 10 indican incomodidad al hablar sobre </w:t>
      </w:r>
      <w:r>
        <w:rPr>
          <w:rFonts w:ascii="Calibri" w:eastAsia="Calibri" w:hAnsi="Calibri" w:cs="Calibri"/>
          <w:b/>
          <w:color w:val="111111"/>
        </w:rPr>
        <w:t>su salud física</w:t>
      </w:r>
      <w:r>
        <w:rPr>
          <w:rFonts w:ascii="Calibri" w:eastAsia="Calibri" w:hAnsi="Calibri" w:cs="Calibri"/>
          <w:color w:val="111111"/>
        </w:rPr>
        <w:t xml:space="preserve"> (21%).</w:t>
      </w:r>
    </w:p>
    <w:p w14:paraId="170F1A3F" w14:textId="77777777" w:rsidR="00D95421" w:rsidRDefault="00D954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</w:p>
    <w:p w14:paraId="396EB2D6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En contraste, </w:t>
      </w:r>
      <w:r>
        <w:rPr>
          <w:rFonts w:ascii="Calibri" w:eastAsia="Calibri" w:hAnsi="Calibri" w:cs="Calibri"/>
          <w:b/>
          <w:color w:val="111111"/>
        </w:rPr>
        <w:t xml:space="preserve">la edad es el tema menos tabú entre </w:t>
      </w:r>
      <w:proofErr w:type="spellStart"/>
      <w:r>
        <w:rPr>
          <w:rFonts w:ascii="Calibri" w:eastAsia="Calibri" w:hAnsi="Calibri" w:cs="Calibri"/>
          <w:b/>
          <w:color w:val="111111"/>
        </w:rPr>
        <w:t>amig@s</w:t>
      </w:r>
      <w:proofErr w:type="spellEnd"/>
      <w:r>
        <w:rPr>
          <w:rFonts w:ascii="Calibri" w:eastAsia="Calibri" w:hAnsi="Calibri" w:cs="Calibri"/>
          <w:color w:val="111111"/>
        </w:rPr>
        <w:t>, con solo el 12% indicando que se siente incómodo/a al abordar este tema con sus cercanos.</w:t>
      </w:r>
    </w:p>
    <w:p w14:paraId="66CF8E50" w14:textId="77777777" w:rsidR="00D95421" w:rsidRDefault="00D954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1"/>
        <w:tblW w:w="974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955"/>
        <w:gridCol w:w="1791"/>
      </w:tblGrid>
      <w:tr w:rsidR="00D95421" w14:paraId="0ABCE079" w14:textId="77777777">
        <w:trPr>
          <w:trHeight w:val="567"/>
        </w:trPr>
        <w:tc>
          <w:tcPr>
            <w:tcW w:w="9746" w:type="dxa"/>
            <w:gridSpan w:val="2"/>
            <w:vAlign w:val="center"/>
          </w:tcPr>
          <w:p w14:paraId="43937358" w14:textId="77777777" w:rsidR="00D95421" w:rsidRDefault="0020352C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MEDIDA E</w:t>
            </w:r>
            <w:r>
              <w:rPr>
                <w:b/>
                <w:color w:val="000000"/>
              </w:rPr>
              <w:t xml:space="preserve">N QUE SE SIENTE </w:t>
            </w:r>
            <w:r>
              <w:rPr>
                <w:b/>
              </w:rPr>
              <w:t>CÓMODO</w:t>
            </w:r>
            <w:r>
              <w:rPr>
                <w:b/>
                <w:color w:val="000000"/>
              </w:rPr>
              <w:t>/A HABLANDO CIERTOS TEMAS CON SUS AMIG@S</w:t>
            </w:r>
          </w:p>
        </w:tc>
      </w:tr>
      <w:tr w:rsidR="00D95421" w14:paraId="1A7F7616" w14:textId="77777777">
        <w:trPr>
          <w:trHeight w:val="7143"/>
        </w:trPr>
        <w:tc>
          <w:tcPr>
            <w:tcW w:w="7955" w:type="dxa"/>
          </w:tcPr>
          <w:p w14:paraId="0AFC2BD8" w14:textId="77777777" w:rsidR="00D95421" w:rsidRDefault="00D95421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  <w:bookmarkStart w:id="1" w:name="_heading=h.30j0zll" w:colFirst="0" w:colLast="0"/>
            <w:bookmarkEnd w:id="1"/>
          </w:p>
          <w:p w14:paraId="072AC58E" w14:textId="77777777" w:rsidR="00D95421" w:rsidRDefault="0020352C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F20F8EE" wp14:editId="5EFAAD15">
                  <wp:extent cx="4934600" cy="4324985"/>
                  <wp:effectExtent l="0" t="0" r="0" b="0"/>
                  <wp:docPr id="1781589997" name="Gráfico 178158999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0EE98206" w14:textId="77777777" w:rsidR="00D95421" w:rsidRDefault="00D95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  <w:tbl>
            <w:tblPr>
              <w:tblStyle w:val="a2"/>
              <w:tblW w:w="1561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794"/>
              <w:gridCol w:w="767"/>
            </w:tblGrid>
            <w:tr w:rsidR="00D95421" w14:paraId="0D677CBF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F2DE4D1" w14:textId="77777777" w:rsidR="00D95421" w:rsidRDefault="0020352C">
                  <w:pPr>
                    <w:spacing w:line="276" w:lineRule="auto"/>
                    <w:jc w:val="center"/>
                    <w:rPr>
                      <w:color w:val="FFFFFF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color w:val="FFFFFF"/>
                      <w:sz w:val="20"/>
                      <w:szCs w:val="20"/>
                    </w:rPr>
                    <w:t>Incómo</w:t>
                  </w:r>
                  <w:proofErr w:type="spellEnd"/>
                  <w:r>
                    <w:rPr>
                      <w:b/>
                      <w:color w:val="FFFFFF"/>
                      <w:sz w:val="20"/>
                      <w:szCs w:val="20"/>
                    </w:rPr>
                    <w:t>-dos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6A8C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EAFE817" w14:textId="77777777" w:rsidR="00D95421" w:rsidRDefault="0020352C">
                  <w:pPr>
                    <w:spacing w:line="276" w:lineRule="auto"/>
                    <w:jc w:val="center"/>
                    <w:rPr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Cómo-dos</w:t>
                  </w:r>
                </w:p>
              </w:tc>
            </w:tr>
            <w:tr w:rsidR="00D95421" w14:paraId="79E2211C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6295C50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49%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BC75A5C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51%</w:t>
                  </w:r>
                </w:p>
              </w:tc>
            </w:tr>
            <w:tr w:rsidR="00D95421" w14:paraId="7CF9F099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31D1705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47%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E0911BA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53%</w:t>
                  </w:r>
                </w:p>
              </w:tc>
            </w:tr>
            <w:tr w:rsidR="00D95421" w14:paraId="182C1EF9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900A3B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37%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FE53B97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63%</w:t>
                  </w:r>
                </w:p>
              </w:tc>
            </w:tr>
            <w:tr w:rsidR="00D95421" w14:paraId="18D1702D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FACE788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31%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73B4BA2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69%</w:t>
                  </w:r>
                </w:p>
              </w:tc>
            </w:tr>
            <w:tr w:rsidR="00D95421" w14:paraId="657E4EAA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5C93E86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29%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705BCC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71%</w:t>
                  </w:r>
                </w:p>
              </w:tc>
            </w:tr>
            <w:tr w:rsidR="00D95421" w14:paraId="3ECF5283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99CBA62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28%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CA70749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72%</w:t>
                  </w:r>
                </w:p>
              </w:tc>
            </w:tr>
            <w:tr w:rsidR="00D95421" w14:paraId="3869DEB1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29D4102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5D3C643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75%</w:t>
                  </w:r>
                </w:p>
              </w:tc>
            </w:tr>
            <w:tr w:rsidR="00D95421" w14:paraId="2724985D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0910AC9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7579CBB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75%</w:t>
                  </w:r>
                </w:p>
              </w:tc>
            </w:tr>
            <w:tr w:rsidR="00D95421" w14:paraId="4D5D4888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1F5E6E0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1A6F6F8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75%</w:t>
                  </w:r>
                </w:p>
              </w:tc>
            </w:tr>
            <w:tr w:rsidR="00D95421" w14:paraId="5B71A887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EB46B57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21%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A86AB98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79%</w:t>
                  </w:r>
                </w:p>
              </w:tc>
            </w:tr>
            <w:tr w:rsidR="00D95421" w14:paraId="72345439" w14:textId="77777777">
              <w:trPr>
                <w:trHeight w:val="527"/>
              </w:trPr>
              <w:tc>
                <w:tcPr>
                  <w:tcW w:w="794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E40D4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25B39BB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12%</w:t>
                  </w:r>
                </w:p>
              </w:tc>
              <w:tc>
                <w:tcPr>
                  <w:tcW w:w="767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8DBB0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0C289FB" w14:textId="77777777" w:rsidR="00D95421" w:rsidRDefault="0020352C">
                  <w:pPr>
                    <w:spacing w:line="276" w:lineRule="auto"/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color w:val="FFFFFF"/>
                      <w:sz w:val="20"/>
                      <w:szCs w:val="20"/>
                    </w:rPr>
                    <w:t>88%</w:t>
                  </w:r>
                </w:p>
              </w:tc>
            </w:tr>
          </w:tbl>
          <w:p w14:paraId="5C8FFA3A" w14:textId="77777777" w:rsidR="00D95421" w:rsidRDefault="00D95421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6E1FCDD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46AE8014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FUENTE: </w:t>
      </w:r>
      <w:proofErr w:type="gramStart"/>
      <w:r>
        <w:rPr>
          <w:rFonts w:ascii="Calibri" w:eastAsia="Calibri" w:hAnsi="Calibri" w:cs="Calibri"/>
        </w:rPr>
        <w:t>VOICES!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Total</w:t>
      </w:r>
      <w:proofErr w:type="gramEnd"/>
      <w:r>
        <w:rPr>
          <w:rFonts w:ascii="Calibri" w:eastAsia="Calibri" w:hAnsi="Calibri" w:cs="Calibri"/>
        </w:rPr>
        <w:t xml:space="preserve"> nacional. Población de 16 años y más. (1006 casos).</w:t>
      </w:r>
    </w:p>
    <w:p w14:paraId="2F745848" w14:textId="77777777" w:rsidR="00D95421" w:rsidRDefault="0020352C">
      <w:pPr>
        <w:spacing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51CEEAC0" wp14:editId="0A10A5B7">
            <wp:extent cx="3797404" cy="2621034"/>
            <wp:effectExtent l="0" t="0" r="0" b="0"/>
            <wp:docPr id="1781590002" name="image2.png" descr="Logotipo, nombre de la empres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tipo, nombre de la empresa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404" cy="2621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B93E8" w14:textId="77777777" w:rsidR="00D95421" w:rsidRDefault="00D95421">
      <w:pPr>
        <w:spacing w:line="259" w:lineRule="auto"/>
        <w:jc w:val="center"/>
        <w:rPr>
          <w:rFonts w:ascii="Calibri" w:eastAsia="Calibri" w:hAnsi="Calibri" w:cs="Calibri"/>
        </w:rPr>
      </w:pPr>
    </w:p>
    <w:p w14:paraId="4315E547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>ANÁLISIS POR SEGMENTOS</w:t>
      </w:r>
    </w:p>
    <w:p w14:paraId="3A099EE6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</w:p>
    <w:p w14:paraId="1E21A9AF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una vista general de los resultados por segmentos sociodemográficos, se observan algunas diferencias significativas. </w:t>
      </w:r>
    </w:p>
    <w:p w14:paraId="0C776709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5BB86A2F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 xml:space="preserve">Género y niveles socioeconómicos, con algunas </w:t>
      </w:r>
      <w:r>
        <w:rPr>
          <w:rFonts w:ascii="Calibri" w:eastAsia="Calibri" w:hAnsi="Calibri" w:cs="Calibri"/>
          <w:b/>
          <w:color w:val="C00000"/>
        </w:rPr>
        <w:t>diferencias</w:t>
      </w:r>
    </w:p>
    <w:p w14:paraId="4CCE6377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</w:p>
    <w:p w14:paraId="24CAB6A1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En cuanto al género, se destaca que las mujeres se </w:t>
      </w:r>
      <w:r>
        <w:rPr>
          <w:rFonts w:ascii="Calibri" w:eastAsia="Calibri" w:hAnsi="Calibri" w:cs="Calibri"/>
          <w:b/>
        </w:rPr>
        <w:t>sienten más incómodas que los hombres al hablar de política</w:t>
      </w:r>
      <w:r>
        <w:rPr>
          <w:rFonts w:ascii="Calibri" w:eastAsia="Calibri" w:hAnsi="Calibri" w:cs="Calibri"/>
        </w:rPr>
        <w:t xml:space="preserve"> (54% vs 43% entre los hombres), y tendencialmente ellos se sienten algo más incómodos que ellas</w:t>
      </w:r>
      <w:r>
        <w:rPr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al hablar con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 sobre su</w:t>
      </w:r>
      <w:r>
        <w:rPr>
          <w:rFonts w:ascii="Calibri" w:eastAsia="Calibri" w:hAnsi="Calibri" w:cs="Calibri"/>
          <w:b/>
        </w:rPr>
        <w:t xml:space="preserve"> situac</w:t>
      </w:r>
      <w:r>
        <w:rPr>
          <w:rFonts w:ascii="Calibri" w:eastAsia="Calibri" w:hAnsi="Calibri" w:cs="Calibri"/>
          <w:b/>
        </w:rPr>
        <w:t xml:space="preserve">ión económica personal, </w:t>
      </w:r>
      <w:r>
        <w:rPr>
          <w:rFonts w:ascii="Calibri" w:eastAsia="Calibri" w:hAnsi="Calibri" w:cs="Calibri"/>
        </w:rPr>
        <w:t xml:space="preserve">lo cual podría estar relacionado con </w:t>
      </w:r>
      <w:r>
        <w:rPr>
          <w:rFonts w:ascii="Calibri" w:eastAsia="Calibri" w:hAnsi="Calibri" w:cs="Calibri"/>
          <w:b/>
        </w:rPr>
        <w:t>residuos de los roles tradicionales de género, en los que el hombre es considerado proveedor.</w:t>
      </w:r>
    </w:p>
    <w:p w14:paraId="0FCD15A2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49C3A4D8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 analizar los niveles socioeconómicos, las diferencias más notorias se dan en los </w:t>
      </w:r>
      <w:r>
        <w:rPr>
          <w:rFonts w:ascii="Calibri" w:eastAsia="Calibri" w:hAnsi="Calibri" w:cs="Calibri"/>
          <w:b/>
        </w:rPr>
        <w:t>temas miedos per</w:t>
      </w:r>
      <w:r>
        <w:rPr>
          <w:rFonts w:ascii="Calibri" w:eastAsia="Calibri" w:hAnsi="Calibri" w:cs="Calibri"/>
          <w:b/>
        </w:rPr>
        <w:t xml:space="preserve">sonales y política, temas sobre los que los niveles socioeconómicos más bajos se sienten más incómodos a la hora de conversar con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197C6C3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</w:p>
    <w:p w14:paraId="66B10DF0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 xml:space="preserve">Diálogos desafiantes entre jóvenes: sexo, salud mental, apariencia física y situación económica personal, temas </w:t>
      </w:r>
      <w:r>
        <w:rPr>
          <w:rFonts w:ascii="Calibri" w:eastAsia="Calibri" w:hAnsi="Calibri" w:cs="Calibri"/>
          <w:b/>
          <w:color w:val="C00000"/>
        </w:rPr>
        <w:t>sensibles</w:t>
      </w:r>
    </w:p>
    <w:p w14:paraId="3170ADFE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4ACFC223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¿Qué pasa cuando analizamos las respuestas según la edad de la población? Parece que la comodidad al hablar con </w:t>
      </w:r>
      <w:proofErr w:type="spellStart"/>
      <w:r>
        <w:rPr>
          <w:rFonts w:ascii="Calibri" w:eastAsia="Calibri" w:hAnsi="Calibri" w:cs="Calibri"/>
          <w:color w:val="000000"/>
        </w:rPr>
        <w:t>amig@s</w:t>
      </w:r>
      <w:proofErr w:type="spellEnd"/>
      <w:r>
        <w:rPr>
          <w:rFonts w:ascii="Calibri" w:eastAsia="Calibri" w:hAnsi="Calibri" w:cs="Calibri"/>
          <w:color w:val="000000"/>
        </w:rPr>
        <w:t xml:space="preserve"> se va fortaleciendo a medida que avanzamos en nuestra biografía. Al examinar más de cerca las diferencias en las respuestas por edades, encontramos un </w:t>
      </w:r>
      <w:r>
        <w:rPr>
          <w:rFonts w:ascii="Calibri" w:eastAsia="Calibri" w:hAnsi="Calibri" w:cs="Calibri"/>
          <w:b/>
          <w:color w:val="000000"/>
        </w:rPr>
        <w:t>comportamiento consistente en el segmento joven</w:t>
      </w:r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b/>
          <w:color w:val="000000"/>
        </w:rPr>
        <w:t>Entre quienes tienen 16 a 29 años, los niveles de confi</w:t>
      </w:r>
      <w:r>
        <w:rPr>
          <w:rFonts w:ascii="Calibri" w:eastAsia="Calibri" w:hAnsi="Calibri" w:cs="Calibri"/>
          <w:b/>
          <w:color w:val="000000"/>
        </w:rPr>
        <w:t xml:space="preserve">anza para hablar con los </w:t>
      </w:r>
      <w:proofErr w:type="spellStart"/>
      <w:r>
        <w:rPr>
          <w:rFonts w:ascii="Calibri" w:eastAsia="Calibri" w:hAnsi="Calibri" w:cs="Calibri"/>
          <w:b/>
          <w:color w:val="000000"/>
        </w:rPr>
        <w:t>amig@s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disminuyen en casi todos los temas</w:t>
      </w:r>
      <w:r>
        <w:rPr>
          <w:rFonts w:ascii="Calibri" w:eastAsia="Calibri" w:hAnsi="Calibri" w:cs="Calibri"/>
          <w:color w:val="000000"/>
        </w:rPr>
        <w:t>: los y las jóvenes se sienten menos cómodos conversando con sus amistades en comparación con las personas de mayor edad.</w:t>
      </w:r>
    </w:p>
    <w:p w14:paraId="1F57A2E4" w14:textId="77777777" w:rsidR="00D95421" w:rsidRDefault="00D954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000000"/>
        </w:rPr>
      </w:pPr>
    </w:p>
    <w:p w14:paraId="0010C712" w14:textId="058A206A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este sentido, destaca la </w:t>
      </w:r>
      <w:r>
        <w:rPr>
          <w:rFonts w:ascii="Calibri" w:eastAsia="Calibri" w:hAnsi="Calibri" w:cs="Calibri"/>
          <w:b/>
        </w:rPr>
        <w:t>reticencia de los y las jóvenes para ha</w:t>
      </w:r>
      <w:r>
        <w:rPr>
          <w:rFonts w:ascii="Calibri" w:eastAsia="Calibri" w:hAnsi="Calibri" w:cs="Calibri"/>
          <w:b/>
        </w:rPr>
        <w:t xml:space="preserve">blar con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 xml:space="preserve"> sobre su situación económica, con un 58%</w:t>
      </w:r>
      <w:r>
        <w:rPr>
          <w:rFonts w:ascii="Calibri" w:eastAsia="Calibri" w:hAnsi="Calibri" w:cs="Calibri"/>
        </w:rPr>
        <w:t xml:space="preserve"> de ellos sintiéndose incómodos</w:t>
      </w:r>
      <w:r w:rsidR="006C4331">
        <w:rPr>
          <w:rFonts w:ascii="Calibri" w:eastAsia="Calibri" w:hAnsi="Calibri" w:cs="Calibri"/>
        </w:rPr>
        <w:t>/as</w:t>
      </w:r>
      <w:r>
        <w:rPr>
          <w:rFonts w:ascii="Calibri" w:eastAsia="Calibri" w:hAnsi="Calibri" w:cs="Calibri"/>
        </w:rPr>
        <w:t xml:space="preserve"> de dialogar sobre sus finanzas personales frente al 40% de los mayores de 50 años. </w:t>
      </w:r>
    </w:p>
    <w:p w14:paraId="1EB1A088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1F685495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 su parte, </w:t>
      </w:r>
      <w:r>
        <w:rPr>
          <w:rFonts w:ascii="Calibri" w:eastAsia="Calibri" w:hAnsi="Calibri" w:cs="Calibri"/>
          <w:b/>
        </w:rPr>
        <w:t>la incomodidad que genera hablar sobre la apariencia física es</w:t>
      </w:r>
      <w:r>
        <w:rPr>
          <w:rFonts w:ascii="Calibri" w:eastAsia="Calibri" w:hAnsi="Calibri" w:cs="Calibri"/>
          <w:b/>
        </w:rPr>
        <w:t xml:space="preserve"> notablemente mayor entre los y las jóvenes, con un 42% frente al 24% de los y las mayores de 50 años,</w:t>
      </w:r>
      <w:r>
        <w:rPr>
          <w:rFonts w:ascii="Calibri" w:eastAsia="Calibri" w:hAnsi="Calibri" w:cs="Calibri"/>
        </w:rPr>
        <w:t xml:space="preserve"> tema que probablemente esté ligado a la importancia y a la conflictividad de la imagen corporal en la identidad juvenil. Además, y contrario a lo que pod</w:t>
      </w:r>
      <w:r>
        <w:rPr>
          <w:rFonts w:ascii="Calibri" w:eastAsia="Calibri" w:hAnsi="Calibri" w:cs="Calibri"/>
        </w:rPr>
        <w:t xml:space="preserve">ría suponerse, </w:t>
      </w:r>
      <w:r>
        <w:rPr>
          <w:rFonts w:ascii="Calibri" w:eastAsia="Calibri" w:hAnsi="Calibri" w:cs="Calibri"/>
          <w:b/>
        </w:rPr>
        <w:t>casi 4 de cada 10 jóvenes no se sienten cómodos/as hablando de salud mental (38%) ni de sexo/sexualidad (36%) con sus pares</w:t>
      </w:r>
      <w:r>
        <w:rPr>
          <w:rFonts w:ascii="Calibri" w:eastAsia="Calibri" w:hAnsi="Calibri" w:cs="Calibri"/>
        </w:rPr>
        <w:t xml:space="preserve">. También se observa que el </w:t>
      </w:r>
      <w:r>
        <w:rPr>
          <w:rFonts w:ascii="Calibri" w:eastAsia="Calibri" w:hAnsi="Calibri" w:cs="Calibri"/>
          <w:b/>
        </w:rPr>
        <w:t>27% de los y las jóvenes no se sienten tranquilos/as al hablar sobre su salud física con s</w:t>
      </w:r>
      <w:r>
        <w:rPr>
          <w:rFonts w:ascii="Calibri" w:eastAsia="Calibri" w:hAnsi="Calibri" w:cs="Calibri"/>
          <w:b/>
        </w:rPr>
        <w:t>u círculo íntimo</w:t>
      </w:r>
      <w:r>
        <w:rPr>
          <w:rFonts w:ascii="Calibri" w:eastAsia="Calibri" w:hAnsi="Calibri" w:cs="Calibri"/>
          <w:color w:val="C00000"/>
        </w:rPr>
        <w:t xml:space="preserve">. </w:t>
      </w:r>
      <w:r>
        <w:rPr>
          <w:rFonts w:ascii="Calibri" w:eastAsia="Calibri" w:hAnsi="Calibri" w:cs="Calibri"/>
        </w:rPr>
        <w:t>Estos resultados sugieren que, a pesar de que estos tópicos están mucho más naturalizados y visibilizados, y que el acceso a información sobre temas sensibles es mayor que en otros tiempos, todavía se enfrentan barreras significativas para hablar abiertame</w:t>
      </w:r>
      <w:r>
        <w:rPr>
          <w:rFonts w:ascii="Calibri" w:eastAsia="Calibri" w:hAnsi="Calibri" w:cs="Calibri"/>
        </w:rPr>
        <w:t xml:space="preserve">nte sobre ellos. </w:t>
      </w:r>
    </w:p>
    <w:p w14:paraId="00818AB6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04B30C89" w14:textId="632DD41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 su parte, </w:t>
      </w:r>
      <w:r>
        <w:rPr>
          <w:rFonts w:ascii="Calibri" w:eastAsia="Calibri" w:hAnsi="Calibri" w:cs="Calibri"/>
          <w:b/>
        </w:rPr>
        <w:t>hablar sobre la relación de pareja genera mayor incomodidad entre los adultos de 50 años</w:t>
      </w:r>
      <w:r>
        <w:rPr>
          <w:rFonts w:ascii="Calibri" w:eastAsia="Calibri" w:hAnsi="Calibri" w:cs="Calibri"/>
        </w:rPr>
        <w:t xml:space="preserve"> y más (35% mencionan estar poco o nada cómodos/as hablando sobre esto) que entre el segmento más </w:t>
      </w:r>
      <w:r w:rsidR="006C4331">
        <w:rPr>
          <w:rFonts w:ascii="Calibri" w:eastAsia="Calibri" w:hAnsi="Calibri" w:cs="Calibri"/>
        </w:rPr>
        <w:t>joven</w:t>
      </w:r>
      <w:r>
        <w:rPr>
          <w:rFonts w:ascii="Calibri" w:eastAsia="Calibri" w:hAnsi="Calibri" w:cs="Calibri"/>
        </w:rPr>
        <w:t xml:space="preserve"> (22%).</w:t>
      </w:r>
    </w:p>
    <w:p w14:paraId="63F4A1E2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3AF356B1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BB2086A" wp14:editId="37F9A76B">
            <wp:extent cx="6188710" cy="3092046"/>
            <wp:effectExtent l="0" t="0" r="0" b="0"/>
            <wp:docPr id="1781589999" name="Gráfico 17815899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519AFF" w14:textId="1706A5C5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FUENTE</w:t>
      </w:r>
      <w:r w:rsidR="00D674A0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VOICES!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Total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nacional. Población de 16 años y más. (1006 casos).</w:t>
      </w:r>
    </w:p>
    <w:p w14:paraId="69B3E22E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  <w:sz w:val="24"/>
          <w:szCs w:val="24"/>
        </w:rPr>
      </w:pPr>
    </w:p>
    <w:p w14:paraId="34F8EBBC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 xml:space="preserve">Incomodidad generacional, pero también de género: diferencias de tabúes entre mujeres y hombres jóvenes </w:t>
      </w:r>
    </w:p>
    <w:p w14:paraId="4C7849C9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  <w:bookmarkStart w:id="2" w:name="_GoBack"/>
      <w:bookmarkEnd w:id="2"/>
    </w:p>
    <w:p w14:paraId="3DB39097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incomodidad sobre los temas no es la misma en jóvenes varones y jóvenes mujeres. Ellas se sien</w:t>
      </w:r>
      <w:r>
        <w:rPr>
          <w:rFonts w:ascii="Calibri" w:eastAsia="Calibri" w:hAnsi="Calibri" w:cs="Calibri"/>
        </w:rPr>
        <w:t xml:space="preserve">ten más incómodas hablando con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 de política, de su apariencia y salud física, de sus miedos, mientras que ellos muestran más tabúes al hablar de sexo/sexualidad.</w:t>
      </w:r>
    </w:p>
    <w:p w14:paraId="2CBED244" w14:textId="77777777" w:rsidR="00D95421" w:rsidRDefault="00D95421">
      <w:pPr>
        <w:spacing w:after="0" w:line="276" w:lineRule="auto"/>
        <w:rPr>
          <w:rFonts w:ascii="Calibri" w:eastAsia="Calibri" w:hAnsi="Calibri" w:cs="Calibri"/>
        </w:rPr>
      </w:pPr>
    </w:p>
    <w:p w14:paraId="2F953346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>ÍNDICE DE COMODIDAD EN EL DIÁLOGO. ICD</w:t>
      </w:r>
    </w:p>
    <w:p w14:paraId="09DCE398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</w:p>
    <w:p w14:paraId="7A13E58E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Podemos calificar a las personas respecto d</w:t>
      </w:r>
      <w:r>
        <w:rPr>
          <w:rFonts w:ascii="Calibri" w:eastAsia="Calibri" w:hAnsi="Calibri" w:cs="Calibri"/>
        </w:rPr>
        <w:t xml:space="preserve">e cuán cómodas se sienten comunicándose con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 acerca de los temas relevados, construyendo un índice de comodidad en el diálogo (ICD). Este índice es un valor numérico que expresa, del 1 al 10, el nivel en el que la persona se siente cómoda habland</w:t>
      </w:r>
      <w:r>
        <w:rPr>
          <w:rFonts w:ascii="Calibri" w:eastAsia="Calibri" w:hAnsi="Calibri" w:cs="Calibri"/>
        </w:rPr>
        <w:t xml:space="preserve">o con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lastRenderedPageBreak/>
        <w:t xml:space="preserve">sobre las temáticas analizadas. Un índice 10 corresponde a aquella persona que se siente muy o bastante cómoda hablando con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 sobre todos los ítems relevados. Una persona con índice 1 es aquella que se siente poco o nada cómoda al</w:t>
      </w:r>
      <w:r>
        <w:rPr>
          <w:rFonts w:ascii="Calibri" w:eastAsia="Calibri" w:hAnsi="Calibri" w:cs="Calibri"/>
        </w:rPr>
        <w:t xml:space="preserve"> hablar con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 de todos o casi todos los temas relevados. </w:t>
      </w:r>
    </w:p>
    <w:p w14:paraId="685A6049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6E2CB957" w14:textId="75C06F44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 analizar el índice de comodidad en el diálogo, </w:t>
      </w:r>
      <w:r>
        <w:rPr>
          <w:rFonts w:ascii="Calibri" w:eastAsia="Calibri" w:hAnsi="Calibri" w:cs="Calibri"/>
          <w:b/>
        </w:rPr>
        <w:t xml:space="preserve">se observa una elevada confianza de los argentinos/as en relación con la comunicación entre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 xml:space="preserve">: 5 de cada 10 argentinos/as se sienten </w:t>
      </w:r>
      <w:r>
        <w:rPr>
          <w:rFonts w:ascii="Calibri" w:eastAsia="Calibri" w:hAnsi="Calibri" w:cs="Calibri"/>
          <w:b/>
        </w:rPr>
        <w:t>muy o bastante cómodos</w:t>
      </w:r>
      <w:r w:rsidR="006C4331">
        <w:rPr>
          <w:rFonts w:ascii="Calibri" w:eastAsia="Calibri" w:hAnsi="Calibri" w:cs="Calibri"/>
          <w:b/>
        </w:rPr>
        <w:t>/as</w:t>
      </w:r>
      <w:r>
        <w:rPr>
          <w:rFonts w:ascii="Calibri" w:eastAsia="Calibri" w:hAnsi="Calibri" w:cs="Calibri"/>
          <w:b/>
        </w:rPr>
        <w:t xml:space="preserve"> hablando con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 xml:space="preserve"> acerca de todos o casi todos los temas mencionados (puntaje 9-10).</w:t>
      </w:r>
      <w:r>
        <w:rPr>
          <w:rFonts w:ascii="Calibri" w:eastAsia="Calibri" w:hAnsi="Calibri" w:cs="Calibri"/>
        </w:rPr>
        <w:t xml:space="preserve"> Se trata del segmento de los </w:t>
      </w:r>
      <w:proofErr w:type="spellStart"/>
      <w:r>
        <w:rPr>
          <w:rFonts w:ascii="Calibri" w:eastAsia="Calibri" w:hAnsi="Calibri" w:cs="Calibri"/>
          <w:b/>
          <w:i/>
        </w:rPr>
        <w:t>Amig@s</w:t>
      </w:r>
      <w:proofErr w:type="spellEnd"/>
      <w:r>
        <w:rPr>
          <w:rFonts w:ascii="Calibri" w:eastAsia="Calibri" w:hAnsi="Calibri" w:cs="Calibri"/>
          <w:b/>
          <w:i/>
        </w:rPr>
        <w:t xml:space="preserve"> sin barreras</w:t>
      </w:r>
      <w:r>
        <w:rPr>
          <w:rFonts w:ascii="Calibri" w:eastAsia="Calibri" w:hAnsi="Calibri" w:cs="Calibri"/>
        </w:rPr>
        <w:t xml:space="preserve">, que comparten sus inquietudes, expectativas y miedos con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, sin restricción.  </w:t>
      </w:r>
    </w:p>
    <w:p w14:paraId="44CF433B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5E52F564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un escalón más abajo en cuanto a la confianza para dialogar con sus pares (puntaje 7-8), se encuentran los </w:t>
      </w:r>
      <w:r>
        <w:rPr>
          <w:rFonts w:ascii="Calibri" w:eastAsia="Calibri" w:hAnsi="Calibri" w:cs="Calibri"/>
          <w:b/>
          <w:i/>
        </w:rPr>
        <w:t>Medidos</w:t>
      </w:r>
      <w:r>
        <w:rPr>
          <w:rFonts w:ascii="Calibri" w:eastAsia="Calibri" w:hAnsi="Calibri" w:cs="Calibri"/>
          <w:b/>
        </w:rPr>
        <w:t xml:space="preserve"> (24%), que conversan son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 xml:space="preserve"> sobre varios temas, pero no abordan cómodamente todos los temas</w:t>
      </w:r>
      <w:r>
        <w:rPr>
          <w:rFonts w:ascii="Calibri" w:eastAsia="Calibri" w:hAnsi="Calibri" w:cs="Calibri"/>
        </w:rPr>
        <w:t xml:space="preserve"> como los </w:t>
      </w:r>
      <w:proofErr w:type="spellStart"/>
      <w:r>
        <w:rPr>
          <w:rFonts w:ascii="Calibri" w:eastAsia="Calibri" w:hAnsi="Calibri" w:cs="Calibri"/>
          <w:i/>
        </w:rPr>
        <w:t>Amig@s</w:t>
      </w:r>
      <w:proofErr w:type="spellEnd"/>
      <w:r>
        <w:rPr>
          <w:rFonts w:ascii="Calibri" w:eastAsia="Calibri" w:hAnsi="Calibri" w:cs="Calibri"/>
          <w:i/>
        </w:rPr>
        <w:t xml:space="preserve"> sin barreras</w:t>
      </w:r>
      <w:r>
        <w:rPr>
          <w:rFonts w:ascii="Calibri" w:eastAsia="Calibri" w:hAnsi="Calibri" w:cs="Calibri"/>
        </w:rPr>
        <w:t xml:space="preserve">. Los </w:t>
      </w:r>
      <w:r>
        <w:rPr>
          <w:rFonts w:ascii="Calibri" w:eastAsia="Calibri" w:hAnsi="Calibri" w:cs="Calibri"/>
          <w:i/>
        </w:rPr>
        <w:t>Medidos</w:t>
      </w:r>
      <w:r>
        <w:rPr>
          <w:rFonts w:ascii="Calibri" w:eastAsia="Calibri" w:hAnsi="Calibri" w:cs="Calibri"/>
        </w:rPr>
        <w:t xml:space="preserve"> tienden a ser más selectivos/as sobre los temas que exponen ante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>, sin “lanzarse” tan abiertamente al diálogo.</w:t>
      </w:r>
    </w:p>
    <w:p w14:paraId="2F9CD7B1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2F0B7D64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Finalmente, encontramos a </w:t>
      </w:r>
      <w:r>
        <w:rPr>
          <w:rFonts w:ascii="Calibri" w:eastAsia="Calibri" w:hAnsi="Calibri" w:cs="Calibri"/>
          <w:b/>
        </w:rPr>
        <w:t xml:space="preserve">los </w:t>
      </w:r>
      <w:r>
        <w:rPr>
          <w:rFonts w:ascii="Calibri" w:eastAsia="Calibri" w:hAnsi="Calibri" w:cs="Calibri"/>
          <w:b/>
          <w:i/>
        </w:rPr>
        <w:t>Retraídos</w:t>
      </w:r>
      <w:r>
        <w:rPr>
          <w:rFonts w:ascii="Calibri" w:eastAsia="Calibri" w:hAnsi="Calibri" w:cs="Calibri"/>
          <w:b/>
        </w:rPr>
        <w:t xml:space="preserve"> (puntaje 1-6), que conforman el 26% de la población en estudio y que se caracterizan p</w:t>
      </w:r>
      <w:r>
        <w:rPr>
          <w:rFonts w:ascii="Calibri" w:eastAsia="Calibri" w:hAnsi="Calibri" w:cs="Calibri"/>
          <w:b/>
        </w:rPr>
        <w:t xml:space="preserve">or ser muy reservados/as y poco confiados/as en lo relativo a conversar son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 xml:space="preserve"> sobre la mayoría de los temas indagados</w:t>
      </w:r>
      <w:r>
        <w:rPr>
          <w:rFonts w:ascii="Calibri" w:eastAsia="Calibri" w:hAnsi="Calibri" w:cs="Calibri"/>
        </w:rPr>
        <w:t xml:space="preserve">. Este segmento es el menos confidente y el menos dispuesto a exponerse ante sus </w:t>
      </w:r>
      <w:proofErr w:type="spellStart"/>
      <w:r>
        <w:rPr>
          <w:rFonts w:ascii="Calibri" w:eastAsia="Calibri" w:hAnsi="Calibri" w:cs="Calibri"/>
        </w:rPr>
        <w:t>amig@s</w:t>
      </w:r>
      <w:proofErr w:type="spellEnd"/>
      <w:r>
        <w:rPr>
          <w:rFonts w:ascii="Calibri" w:eastAsia="Calibri" w:hAnsi="Calibri" w:cs="Calibri"/>
        </w:rPr>
        <w:t xml:space="preserve">, hablando de los temas analizados en este </w:t>
      </w:r>
      <w:r>
        <w:rPr>
          <w:rFonts w:ascii="Calibri" w:eastAsia="Calibri" w:hAnsi="Calibri" w:cs="Calibri"/>
        </w:rPr>
        <w:t>estudio.</w:t>
      </w:r>
    </w:p>
    <w:p w14:paraId="66D621DE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FDE38DC" w14:textId="77777777" w:rsidR="00D95421" w:rsidRDefault="0020352C">
      <w:pPr>
        <w:spacing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F9896B3" wp14:editId="1BDA4146">
            <wp:extent cx="5685155" cy="2528514"/>
            <wp:effectExtent l="0" t="0" r="0" b="0"/>
            <wp:docPr id="1781589998" name="Gráfico 17815899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B382963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FUENTE: </w:t>
      </w:r>
      <w:proofErr w:type="gramStart"/>
      <w:r>
        <w:rPr>
          <w:rFonts w:ascii="Calibri" w:eastAsia="Calibri" w:hAnsi="Calibri" w:cs="Calibri"/>
        </w:rPr>
        <w:t>VOICES!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Total</w:t>
      </w:r>
      <w:proofErr w:type="gramEnd"/>
      <w:r>
        <w:rPr>
          <w:rFonts w:ascii="Calibri" w:eastAsia="Calibri" w:hAnsi="Calibri" w:cs="Calibri"/>
        </w:rPr>
        <w:t xml:space="preserve"> nacional. Población de 16 años y más. (1006 casos).</w:t>
      </w:r>
    </w:p>
    <w:p w14:paraId="44989029" w14:textId="77777777" w:rsidR="00D95421" w:rsidRDefault="00D95421">
      <w:pPr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2BDF3C87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>La edad: determinante en la confianza</w:t>
      </w:r>
    </w:p>
    <w:p w14:paraId="2E21D365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  <w:color w:val="C00000"/>
        </w:rPr>
      </w:pPr>
    </w:p>
    <w:p w14:paraId="62B7A70D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Como vimos anteriormente, </w:t>
      </w:r>
      <w:r>
        <w:rPr>
          <w:rFonts w:ascii="Calibri" w:eastAsia="Calibri" w:hAnsi="Calibri" w:cs="Calibri"/>
          <w:b/>
        </w:rPr>
        <w:t>la edad es una variable clave a analizar cuan cómodos/as se sienten los argentinos/as para hablar sobre</w:t>
      </w:r>
      <w:r>
        <w:rPr>
          <w:rFonts w:ascii="Calibri" w:eastAsia="Calibri" w:hAnsi="Calibri" w:cs="Calibri"/>
          <w:b/>
        </w:rPr>
        <w:t xml:space="preserve"> distintos temas con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</w:rPr>
        <w:t xml:space="preserve">. Y esto se refleja al analizar el Índice que presenta claras diferencias en cuanto a edad, siendo </w:t>
      </w:r>
      <w:r>
        <w:rPr>
          <w:rFonts w:ascii="Calibri" w:eastAsia="Calibri" w:hAnsi="Calibri" w:cs="Calibri"/>
          <w:b/>
        </w:rPr>
        <w:t>los más jóvenes los que menos alcanzan el índice más elevado.</w:t>
      </w:r>
    </w:p>
    <w:p w14:paraId="3A908400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5524CB84" w14:textId="3A281411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 medida que aumenta la edad de los encuestados, el Índice de C</w:t>
      </w:r>
      <w:r>
        <w:rPr>
          <w:rFonts w:ascii="Calibri" w:eastAsia="Calibri" w:hAnsi="Calibri" w:cs="Calibri"/>
          <w:b/>
        </w:rPr>
        <w:t>omodidad en el Diálogo es más alto</w:t>
      </w:r>
      <w:r>
        <w:rPr>
          <w:rFonts w:ascii="Calibri" w:eastAsia="Calibri" w:hAnsi="Calibri" w:cs="Calibri"/>
        </w:rPr>
        <w:t xml:space="preserve">: mientras que </w:t>
      </w:r>
      <w:r>
        <w:rPr>
          <w:rFonts w:ascii="Calibri" w:eastAsia="Calibri" w:hAnsi="Calibri" w:cs="Calibri"/>
          <w:b/>
        </w:rPr>
        <w:t xml:space="preserve">6 de cada 10 personas de más de 50 años se sienten muy o bastante cómodas comunicándose </w:t>
      </w:r>
      <w:r>
        <w:rPr>
          <w:rFonts w:ascii="Calibri" w:eastAsia="Calibri" w:hAnsi="Calibri" w:cs="Calibri"/>
          <w:b/>
        </w:rPr>
        <w:lastRenderedPageBreak/>
        <w:t xml:space="preserve">con sus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 xml:space="preserve"> en casi todos los temas relevados</w:t>
      </w:r>
      <w:r>
        <w:rPr>
          <w:rFonts w:ascii="Calibri" w:eastAsia="Calibri" w:hAnsi="Calibri" w:cs="Calibri"/>
        </w:rPr>
        <w:t xml:space="preserve">, esta cifra desciende a 5 de cada 10 de las personas de entre 30 y 49 </w:t>
      </w:r>
      <w:r>
        <w:rPr>
          <w:rFonts w:ascii="Calibri" w:eastAsia="Calibri" w:hAnsi="Calibri" w:cs="Calibri"/>
        </w:rPr>
        <w:t xml:space="preserve">años, </w:t>
      </w:r>
      <w:r>
        <w:rPr>
          <w:rFonts w:ascii="Calibri" w:eastAsia="Calibri" w:hAnsi="Calibri" w:cs="Calibri"/>
          <w:b/>
        </w:rPr>
        <w:t>y cae a 3 de cada 10 jóvenes de 16 a 29 años</w:t>
      </w:r>
      <w:r>
        <w:rPr>
          <w:rFonts w:ascii="Calibri" w:eastAsia="Calibri" w:hAnsi="Calibri" w:cs="Calibri"/>
        </w:rPr>
        <w:t>. Es decir, hay una diferencia de 26 puntos porcentuales entre los más jóvenes y los de mayor edad.</w:t>
      </w:r>
    </w:p>
    <w:p w14:paraId="7FA066C8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47941312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 su parte, la proporción de </w:t>
      </w:r>
      <w:r>
        <w:rPr>
          <w:rFonts w:ascii="Calibri" w:eastAsia="Calibri" w:hAnsi="Calibri" w:cs="Calibri"/>
          <w:b/>
          <w:i/>
        </w:rPr>
        <w:t>Retraídos</w:t>
      </w:r>
      <w:r>
        <w:rPr>
          <w:rFonts w:ascii="Calibri" w:eastAsia="Calibri" w:hAnsi="Calibri" w:cs="Calibri"/>
        </w:rPr>
        <w:t>, es decir aquellos que se sienten cómodos/as con una menor canti</w:t>
      </w:r>
      <w:r>
        <w:rPr>
          <w:rFonts w:ascii="Calibri" w:eastAsia="Calibri" w:hAnsi="Calibri" w:cs="Calibri"/>
        </w:rPr>
        <w:t xml:space="preserve">dad de temas aumenta a </w:t>
      </w:r>
      <w:r>
        <w:rPr>
          <w:rFonts w:ascii="Calibri" w:eastAsia="Calibri" w:hAnsi="Calibri" w:cs="Calibri"/>
          <w:b/>
        </w:rPr>
        <w:t>4 de cada 10 jóvenes</w:t>
      </w:r>
      <w:r>
        <w:rPr>
          <w:rFonts w:ascii="Calibri" w:eastAsia="Calibri" w:hAnsi="Calibri" w:cs="Calibri"/>
        </w:rPr>
        <w:t>, versus 2 de cada 10 mayores de 50 años.</w:t>
      </w:r>
    </w:p>
    <w:p w14:paraId="16AC82AB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731D8786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Los datos del índice muestran una consolidación de la confianza a medida que avanza la edad, de modo tal que es posible pensar en una </w:t>
      </w:r>
      <w:r>
        <w:rPr>
          <w:rFonts w:ascii="Calibri" w:eastAsia="Calibri" w:hAnsi="Calibri" w:cs="Calibri"/>
          <w:b/>
        </w:rPr>
        <w:t>consolidación de los vínculos de ami</w:t>
      </w:r>
      <w:r>
        <w:rPr>
          <w:rFonts w:ascii="Calibri" w:eastAsia="Calibri" w:hAnsi="Calibri" w:cs="Calibri"/>
          <w:b/>
        </w:rPr>
        <w:t xml:space="preserve">stad a medida que avanzan los años, lo cual abriría la posibilidad de la confianza para hablar sobre varios temas con los </w:t>
      </w:r>
      <w:proofErr w:type="spellStart"/>
      <w:r>
        <w:rPr>
          <w:rFonts w:ascii="Calibri" w:eastAsia="Calibri" w:hAnsi="Calibri" w:cs="Calibri"/>
          <w:b/>
        </w:rPr>
        <w:t>amig@s</w:t>
      </w:r>
      <w:proofErr w:type="spellEnd"/>
      <w:r>
        <w:rPr>
          <w:rFonts w:ascii="Calibri" w:eastAsia="Calibri" w:hAnsi="Calibri" w:cs="Calibri"/>
          <w:b/>
        </w:rPr>
        <w:t>, aún de aquellos tópicos más sensibles.</w:t>
      </w:r>
    </w:p>
    <w:p w14:paraId="4EE522BB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  <w:b/>
        </w:rPr>
      </w:pPr>
    </w:p>
    <w:p w14:paraId="47722DEF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1F06D1CE" wp14:editId="63AB883A">
            <wp:extent cx="6188710" cy="2634018"/>
            <wp:effectExtent l="0" t="0" r="0" b="0"/>
            <wp:docPr id="1781590000" name="Gráfico 17815900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59070A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2C6FBC9D" w14:textId="77777777" w:rsidR="00D95421" w:rsidRDefault="0020352C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Comentando los resultados, Constanza </w:t>
      </w:r>
      <w:proofErr w:type="spellStart"/>
      <w:r>
        <w:rPr>
          <w:rFonts w:ascii="Calibri" w:eastAsia="Calibri" w:hAnsi="Calibri" w:cs="Calibri"/>
        </w:rPr>
        <w:t>Cilley</w:t>
      </w:r>
      <w:proofErr w:type="spellEnd"/>
      <w:r>
        <w:rPr>
          <w:rFonts w:ascii="Calibri" w:eastAsia="Calibri" w:hAnsi="Calibri" w:cs="Calibri"/>
        </w:rPr>
        <w:t>, Directora Ejecutiva</w:t>
      </w:r>
      <w:r>
        <w:rPr>
          <w:rFonts w:ascii="Calibri" w:eastAsia="Calibri" w:hAnsi="Calibri" w:cs="Calibri"/>
        </w:rPr>
        <w:t xml:space="preserve"> de Voices, señala: </w:t>
      </w:r>
      <w:r>
        <w:rPr>
          <w:rFonts w:ascii="Calibri" w:eastAsia="Calibri" w:hAnsi="Calibri" w:cs="Calibri"/>
          <w:i/>
        </w:rPr>
        <w:t>“A pesar de vivir en una era de mayor apertura y visibilidad sobre temas sensibles, los jóvenes enfrentan una notable barrera para dialogar con sus amigos sobre diversos asuntos personales. La incomodidad al tratar temas como la situaci</w:t>
      </w:r>
      <w:r>
        <w:rPr>
          <w:rFonts w:ascii="Calibri" w:eastAsia="Calibri" w:hAnsi="Calibri" w:cs="Calibri"/>
          <w:i/>
        </w:rPr>
        <w:t>ón económica, la apariencia física, la salud mental y la sexualidad refleja una desconexión entre la mayor disponibilidad de información y la capacidad de los jóvenes para abordar estas conversaciones en su círculo cercano. Es fundamental comprender y abor</w:t>
      </w:r>
      <w:r>
        <w:rPr>
          <w:rFonts w:ascii="Calibri" w:eastAsia="Calibri" w:hAnsi="Calibri" w:cs="Calibri"/>
          <w:i/>
        </w:rPr>
        <w:t>dar estas barreras para fomentar un entorno de diálogo más abierto y cómodo entre las nuevas generaciones.”.</w:t>
      </w:r>
    </w:p>
    <w:p w14:paraId="55A38C6E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7E4F4E0B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Ficha técnica</w:t>
      </w:r>
    </w:p>
    <w:p w14:paraId="43720664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Cobertura: Nacional</w:t>
      </w:r>
    </w:p>
    <w:p w14:paraId="086BF0B1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Universo: Población adulta (16+)</w:t>
      </w:r>
    </w:p>
    <w:p w14:paraId="2FFD58EB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Técnica de recolección: encuestas online a partir de aplicación de cuestionario</w:t>
      </w:r>
    </w:p>
    <w:p w14:paraId="25490611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Tamaño muestral: 1006 casos</w:t>
      </w:r>
    </w:p>
    <w:p w14:paraId="7D7A73B8" w14:textId="77777777" w:rsidR="00D95421" w:rsidRDefault="002035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Fecha de campo: abril de 2024</w:t>
      </w:r>
    </w:p>
    <w:p w14:paraId="5DB646DD" w14:textId="77777777" w:rsidR="00D95421" w:rsidRDefault="00D95421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34C97137" w14:textId="77777777" w:rsidR="00D95421" w:rsidRDefault="0020352C">
      <w:pPr>
        <w:spacing w:after="0" w:line="276" w:lineRule="auto"/>
        <w:rPr>
          <w:rFonts w:ascii="Calibri" w:eastAsia="Calibri" w:hAnsi="Calibri" w:cs="Calibri"/>
          <w:b/>
          <w:color w:val="000000"/>
        </w:rPr>
      </w:pPr>
      <w:proofErr w:type="gramStart"/>
      <w:r>
        <w:rPr>
          <w:rFonts w:ascii="Calibri" w:eastAsia="Calibri" w:hAnsi="Calibri" w:cs="Calibri"/>
          <w:b/>
          <w:color w:val="000000"/>
        </w:rPr>
        <w:t>ACERCA DE VOICES!</w:t>
      </w:r>
      <w:proofErr w:type="gramEnd"/>
    </w:p>
    <w:p w14:paraId="2F091828" w14:textId="77777777" w:rsidR="00D95421" w:rsidRDefault="0020352C">
      <w:pP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Voices! </w:t>
      </w:r>
      <w:proofErr w:type="spellStart"/>
      <w:r>
        <w:rPr>
          <w:rFonts w:ascii="Calibri" w:eastAsia="Calibri" w:hAnsi="Calibri" w:cs="Calibri"/>
          <w:color w:val="000000"/>
        </w:rPr>
        <w:t>Research</w:t>
      </w:r>
      <w:proofErr w:type="spellEnd"/>
      <w:r>
        <w:rPr>
          <w:rFonts w:ascii="Calibri" w:eastAsia="Calibri" w:hAnsi="Calibri" w:cs="Calibri"/>
          <w:color w:val="000000"/>
        </w:rPr>
        <w:t xml:space="preserve"> &amp; </w:t>
      </w:r>
      <w:proofErr w:type="spellStart"/>
      <w:r>
        <w:rPr>
          <w:rFonts w:ascii="Calibri" w:eastAsia="Calibri" w:hAnsi="Calibri" w:cs="Calibri"/>
          <w:color w:val="000000"/>
        </w:rPr>
        <w:t>Consultancy</w:t>
      </w:r>
      <w:proofErr w:type="spellEnd"/>
      <w:r>
        <w:rPr>
          <w:rFonts w:ascii="Calibri" w:eastAsia="Calibri" w:hAnsi="Calibri" w:cs="Calibri"/>
          <w:color w:val="000000"/>
        </w:rPr>
        <w:t xml:space="preserve"> es una empresa con foco en la investigación social, política y de mercado, con el objetivo de proporcionar consultoría a las organizaciones usando </w:t>
      </w:r>
      <w:r>
        <w:rPr>
          <w:rFonts w:ascii="Calibri" w:eastAsia="Calibri" w:hAnsi="Calibri" w:cs="Calibri"/>
          <w:color w:val="000000"/>
        </w:rPr>
        <w:t xml:space="preserve">rigurosas metodologías y enfoques </w:t>
      </w:r>
      <w:r>
        <w:rPr>
          <w:rFonts w:ascii="Calibri" w:eastAsia="Calibri" w:hAnsi="Calibri" w:cs="Calibri"/>
          <w:color w:val="000000"/>
        </w:rPr>
        <w:lastRenderedPageBreak/>
        <w:t xml:space="preserve">innovadores. </w:t>
      </w:r>
      <w:proofErr w:type="gramStart"/>
      <w:r>
        <w:rPr>
          <w:rFonts w:ascii="Calibri" w:eastAsia="Calibri" w:hAnsi="Calibri" w:cs="Calibri"/>
          <w:color w:val="000000"/>
        </w:rPr>
        <w:t>El equipo de VOICES!</w:t>
      </w:r>
      <w:proofErr w:type="gramEnd"/>
      <w:r>
        <w:rPr>
          <w:rFonts w:ascii="Calibri" w:eastAsia="Calibri" w:hAnsi="Calibri" w:cs="Calibri"/>
          <w:color w:val="000000"/>
        </w:rPr>
        <w:t xml:space="preserve"> tiene una amplia experiencia en estudios nacionales e internacionales y ha participado en las investigaciones con encuestas más importantes del mundo.</w:t>
      </w:r>
    </w:p>
    <w:p w14:paraId="0AF093D2" w14:textId="77777777" w:rsidR="00D95421" w:rsidRDefault="0020352C">
      <w:pP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Voices! es integrante de la red reali</w:t>
      </w:r>
      <w:r>
        <w:rPr>
          <w:rFonts w:ascii="Calibri" w:eastAsia="Calibri" w:hAnsi="Calibri" w:cs="Calibri"/>
          <w:color w:val="000000"/>
        </w:rPr>
        <w:t>zando los estudios en Argentina.</w:t>
      </w:r>
    </w:p>
    <w:p w14:paraId="4A63983C" w14:textId="77777777" w:rsidR="00D95421" w:rsidRDefault="0020352C">
      <w:pPr>
        <w:spacing w:after="0" w:line="276" w:lineRule="auto"/>
        <w:rPr>
          <w:rFonts w:ascii="Calibri" w:eastAsia="Calibri" w:hAnsi="Calibri" w:cs="Calibri"/>
          <w:color w:val="000000"/>
        </w:rPr>
      </w:pPr>
      <w:hyperlink r:id="rId13">
        <w:r>
          <w:rPr>
            <w:rFonts w:ascii="Calibri" w:eastAsia="Calibri" w:hAnsi="Calibri" w:cs="Calibri"/>
            <w:color w:val="000000"/>
          </w:rPr>
          <w:t>http://www.voicesconsultancy.com/</w:t>
        </w:r>
      </w:hyperlink>
      <w:r>
        <w:rPr>
          <w:rFonts w:ascii="Calibri" w:eastAsia="Calibri" w:hAnsi="Calibri" w:cs="Calibri"/>
          <w:color w:val="000000"/>
        </w:rPr>
        <w:t xml:space="preserve">  </w:t>
      </w:r>
    </w:p>
    <w:p w14:paraId="69D4116F" w14:textId="77777777" w:rsidR="00D95421" w:rsidRDefault="00D95421">
      <w:pPr>
        <w:spacing w:after="0" w:line="276" w:lineRule="auto"/>
        <w:rPr>
          <w:rFonts w:ascii="Calibri" w:eastAsia="Calibri" w:hAnsi="Calibri" w:cs="Calibri"/>
          <w:color w:val="000000"/>
        </w:rPr>
      </w:pPr>
    </w:p>
    <w:p w14:paraId="07ADAEC9" w14:textId="77777777" w:rsidR="00D95421" w:rsidRDefault="0020352C">
      <w:pP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CONTACTO</w:t>
      </w:r>
    </w:p>
    <w:p w14:paraId="2D17183B" w14:textId="77777777" w:rsidR="00D95421" w:rsidRDefault="0020352C">
      <w:pP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Constanza </w:t>
      </w:r>
      <w:proofErr w:type="spellStart"/>
      <w:r>
        <w:rPr>
          <w:rFonts w:ascii="Calibri" w:eastAsia="Calibri" w:hAnsi="Calibri" w:cs="Calibri"/>
          <w:color w:val="000000"/>
        </w:rPr>
        <w:t>Cilley</w:t>
      </w:r>
      <w:proofErr w:type="spellEnd"/>
      <w:r>
        <w:rPr>
          <w:rFonts w:ascii="Calibri" w:eastAsia="Calibri" w:hAnsi="Calibri" w:cs="Calibri"/>
          <w:color w:val="000000"/>
        </w:rPr>
        <w:t xml:space="preserve"> | Directora Ejecutiva VOICES!</w:t>
      </w:r>
    </w:p>
    <w:p w14:paraId="6A0966A6" w14:textId="77777777" w:rsidR="00D95421" w:rsidRDefault="0020352C">
      <w:pPr>
        <w:spacing w:after="0" w:line="276" w:lineRule="auto"/>
        <w:rPr>
          <w:rFonts w:ascii="Calibri" w:eastAsia="Calibri" w:hAnsi="Calibri" w:cs="Calibri"/>
          <w:color w:val="000000"/>
        </w:rPr>
      </w:pPr>
      <w:hyperlink r:id="rId14">
        <w:r>
          <w:rPr>
            <w:rFonts w:ascii="Calibri" w:eastAsia="Calibri" w:hAnsi="Calibri" w:cs="Calibri"/>
            <w:color w:val="000000"/>
          </w:rPr>
          <w:t>constanzacill</w:t>
        </w:r>
        <w:r>
          <w:rPr>
            <w:rFonts w:ascii="Calibri" w:eastAsia="Calibri" w:hAnsi="Calibri" w:cs="Calibri"/>
            <w:color w:val="000000"/>
          </w:rPr>
          <w:t>ey@voicesconsultancy.com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05B3D8A2" w14:textId="77777777" w:rsidR="00D95421" w:rsidRDefault="0020352C">
      <w:pP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Cel: 1565724467</w:t>
      </w:r>
    </w:p>
    <w:sectPr w:rsidR="00D9542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70615" w14:textId="77777777" w:rsidR="0020352C" w:rsidRDefault="0020352C">
      <w:pPr>
        <w:spacing w:after="0" w:line="240" w:lineRule="auto"/>
      </w:pPr>
      <w:r>
        <w:separator/>
      </w:r>
    </w:p>
  </w:endnote>
  <w:endnote w:type="continuationSeparator" w:id="0">
    <w:p w14:paraId="4198454E" w14:textId="77777777" w:rsidR="0020352C" w:rsidRDefault="00203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05CF6C44-EBB5-464E-A5A5-DDC279A85C00}"/>
    <w:embedBold r:id="rId2" w:fontKey="{7B237D74-30C3-44F3-8752-545679E26CE1}"/>
    <w:embedItalic r:id="rId3" w:fontKey="{E41F2F4D-DDC8-4C7B-90B6-572D651460BF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CEA4623A-864B-4A6D-B3F7-9748162E43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CC3ED30-4623-4AB1-A736-2B0D02D5B1D0}"/>
    <w:embedBold r:id="rId6" w:fontKey="{D6140624-5F43-4FD5-B0CB-B387AD963534}"/>
    <w:embedItalic r:id="rId7" w:fontKey="{E296F098-B898-44F2-9C7E-0A652E4484B9}"/>
    <w:embedBoldItalic r:id="rId8" w:fontKey="{D88AFC8A-4E64-4721-9E32-6222E5A502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3EFE6" w14:textId="77777777" w:rsidR="00D95421" w:rsidRDefault="00D954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4B35D" w14:textId="77777777" w:rsidR="00D95421" w:rsidRDefault="00D954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58005" w14:textId="77777777" w:rsidR="00D95421" w:rsidRDefault="00D954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4BEE1" w14:textId="77777777" w:rsidR="0020352C" w:rsidRDefault="0020352C">
      <w:pPr>
        <w:spacing w:after="0" w:line="240" w:lineRule="auto"/>
      </w:pPr>
      <w:r>
        <w:separator/>
      </w:r>
    </w:p>
  </w:footnote>
  <w:footnote w:type="continuationSeparator" w:id="0">
    <w:p w14:paraId="2B18A055" w14:textId="77777777" w:rsidR="0020352C" w:rsidRDefault="00203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E5832" w14:textId="77777777" w:rsidR="00D95421" w:rsidRDefault="00D954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BF33C" w14:textId="77777777" w:rsidR="00D95421" w:rsidRDefault="002035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1F78C7F" wp14:editId="40D5D8F3">
          <wp:extent cx="819150" cy="594995"/>
          <wp:effectExtent l="0" t="0" r="0" b="0"/>
          <wp:docPr id="1781590003" name="image1.png" descr="Imagen que contiene dibuj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dibuj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ABC3D" w14:textId="77777777" w:rsidR="00D95421" w:rsidRDefault="00D954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421"/>
    <w:rsid w:val="000A46F1"/>
    <w:rsid w:val="0020352C"/>
    <w:rsid w:val="002C0942"/>
    <w:rsid w:val="006C4331"/>
    <w:rsid w:val="009468AA"/>
    <w:rsid w:val="00D674A0"/>
    <w:rsid w:val="00D9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8139E8"/>
  <w15:docId w15:val="{42396ABF-F80B-4466-B069-D2CAB4BA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es-ES" w:eastAsia="es-A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107F"/>
  </w:style>
  <w:style w:type="paragraph" w:styleId="Ttulo1">
    <w:name w:val="heading 1"/>
    <w:basedOn w:val="Normal"/>
    <w:next w:val="Normal"/>
    <w:link w:val="Ttulo1Car"/>
    <w:uiPriority w:val="9"/>
    <w:qFormat/>
    <w:rsid w:val="00105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5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5B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5B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5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5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5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5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5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105B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105B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5B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5B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5B3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5B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5B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5B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5B3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105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5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5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5B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5B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5B3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5B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5B3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5B3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1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07F"/>
  </w:style>
  <w:style w:type="paragraph" w:styleId="Piedepgina">
    <w:name w:val="footer"/>
    <w:basedOn w:val="Normal"/>
    <w:link w:val="PiedepginaCar"/>
    <w:uiPriority w:val="99"/>
    <w:unhideWhenUsed/>
    <w:rsid w:val="00F11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07F"/>
  </w:style>
  <w:style w:type="character" w:styleId="Refdecomentario">
    <w:name w:val="annotation reference"/>
    <w:basedOn w:val="Fuentedeprrafopredeter"/>
    <w:uiPriority w:val="99"/>
    <w:semiHidden/>
    <w:unhideWhenUsed/>
    <w:rsid w:val="000F70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F70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F70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70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7085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83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4724C"/>
    <w:rPr>
      <w:b/>
      <w:b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voicesconsultancy.com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constanzacilley@voicesconsultancy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561946854012777"/>
          <c:y val="9.8339538035405516E-2"/>
          <c:w val="0.75072356672885843"/>
          <c:h val="0.8904607878472762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Nada cómodo/a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Hoja1!$A$2:$A$12</c:f>
              <c:strCache>
                <c:ptCount val="11"/>
                <c:pt idx="0">
                  <c:v>Tu edad</c:v>
                </c:pt>
                <c:pt idx="1">
                  <c:v>Tu salud física</c:v>
                </c:pt>
                <c:pt idx="2">
                  <c:v>Tu salud mental</c:v>
                </c:pt>
                <c:pt idx="3">
                  <c:v>Religión</c:v>
                </c:pt>
                <c:pt idx="4">
                  <c:v>Raza/ temas étnicos</c:v>
                </c:pt>
                <c:pt idx="5">
                  <c:v>Tu relación de pareja</c:v>
                </c:pt>
                <c:pt idx="6">
                  <c:v>Sexo/ sexualidad</c:v>
                </c:pt>
                <c:pt idx="7">
                  <c:v>Tu apariencia física</c:v>
                </c:pt>
                <c:pt idx="8">
                  <c:v>Tus miedos</c:v>
                </c:pt>
                <c:pt idx="9">
                  <c:v>Tu situación económica</c:v>
                </c:pt>
                <c:pt idx="10">
                  <c:v>Política</c:v>
                </c:pt>
              </c:strCache>
            </c:strRef>
          </c:cat>
          <c:val>
            <c:numRef>
              <c:f>Hoja1!$B$2:$B$12</c:f>
              <c:numCache>
                <c:formatCode>###0%</c:formatCode>
                <c:ptCount val="11"/>
                <c:pt idx="0">
                  <c:v>4.4632280941372636E-2</c:v>
                </c:pt>
                <c:pt idx="1">
                  <c:v>5.6553140380742196E-2</c:v>
                </c:pt>
                <c:pt idx="2">
                  <c:v>8.7232015746840363E-2</c:v>
                </c:pt>
                <c:pt idx="3">
                  <c:v>0.10107998644530129</c:v>
                </c:pt>
                <c:pt idx="4">
                  <c:v>6.8072837575759715E-2</c:v>
                </c:pt>
                <c:pt idx="5">
                  <c:v>0.11105678303243582</c:v>
                </c:pt>
                <c:pt idx="6">
                  <c:v>9.166633973729682E-2</c:v>
                </c:pt>
                <c:pt idx="7">
                  <c:v>0.10873591004202815</c:v>
                </c:pt>
                <c:pt idx="8">
                  <c:v>0.12633990089942068</c:v>
                </c:pt>
                <c:pt idx="9">
                  <c:v>0.1657210312645678</c:v>
                </c:pt>
                <c:pt idx="10">
                  <c:v>0.19019568661060104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CB-47C0-AC49-EFAA67ACA1C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Poco cómodo/a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Hoja1!$A$2:$A$12</c:f>
              <c:strCache>
                <c:ptCount val="11"/>
                <c:pt idx="0">
                  <c:v>Tu edad</c:v>
                </c:pt>
                <c:pt idx="1">
                  <c:v>Tu salud física</c:v>
                </c:pt>
                <c:pt idx="2">
                  <c:v>Tu salud mental</c:v>
                </c:pt>
                <c:pt idx="3">
                  <c:v>Religión</c:v>
                </c:pt>
                <c:pt idx="4">
                  <c:v>Raza/ temas étnicos</c:v>
                </c:pt>
                <c:pt idx="5">
                  <c:v>Tu relación de pareja</c:v>
                </c:pt>
                <c:pt idx="6">
                  <c:v>Sexo/ sexualidad</c:v>
                </c:pt>
                <c:pt idx="7">
                  <c:v>Tu apariencia física</c:v>
                </c:pt>
                <c:pt idx="8">
                  <c:v>Tus miedos</c:v>
                </c:pt>
                <c:pt idx="9">
                  <c:v>Tu situación económica</c:v>
                </c:pt>
                <c:pt idx="10">
                  <c:v>Política</c:v>
                </c:pt>
              </c:strCache>
            </c:strRef>
          </c:cat>
          <c:val>
            <c:numRef>
              <c:f>Hoja1!$C$2:$C$12</c:f>
              <c:numCache>
                <c:formatCode>###0%</c:formatCode>
                <c:ptCount val="11"/>
                <c:pt idx="0">
                  <c:v>7.8593827418275905E-2</c:v>
                </c:pt>
                <c:pt idx="1">
                  <c:v>0.1526990836133465</c:v>
                </c:pt>
                <c:pt idx="2">
                  <c:v>0.15933514839743376</c:v>
                </c:pt>
                <c:pt idx="3">
                  <c:v>0.15273004367035076</c:v>
                </c:pt>
                <c:pt idx="4">
                  <c:v>0.18586212711030345</c:v>
                </c:pt>
                <c:pt idx="5">
                  <c:v>0.16999542490415692</c:v>
                </c:pt>
                <c:pt idx="6">
                  <c:v>0.20237765357818188</c:v>
                </c:pt>
                <c:pt idx="7">
                  <c:v>0.20589450663555314</c:v>
                </c:pt>
                <c:pt idx="8">
                  <c:v>0.23989313293892656</c:v>
                </c:pt>
                <c:pt idx="9">
                  <c:v>0.30465451575357366</c:v>
                </c:pt>
                <c:pt idx="10">
                  <c:v>0.29635911510179075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CB-47C0-AC49-EFAA67ACA1CC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Bastante cómodo/a</c:v>
                </c:pt>
              </c:strCache>
            </c:strRef>
          </c:tx>
          <c:spPr>
            <a:solidFill>
              <a:srgbClr val="8DBB00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Hoja1!$A$2:$A$12</c:f>
              <c:strCache>
                <c:ptCount val="11"/>
                <c:pt idx="0">
                  <c:v>Tu edad</c:v>
                </c:pt>
                <c:pt idx="1">
                  <c:v>Tu salud física</c:v>
                </c:pt>
                <c:pt idx="2">
                  <c:v>Tu salud mental</c:v>
                </c:pt>
                <c:pt idx="3">
                  <c:v>Religión</c:v>
                </c:pt>
                <c:pt idx="4">
                  <c:v>Raza/ temas étnicos</c:v>
                </c:pt>
                <c:pt idx="5">
                  <c:v>Tu relación de pareja</c:v>
                </c:pt>
                <c:pt idx="6">
                  <c:v>Sexo/ sexualidad</c:v>
                </c:pt>
                <c:pt idx="7">
                  <c:v>Tu apariencia física</c:v>
                </c:pt>
                <c:pt idx="8">
                  <c:v>Tus miedos</c:v>
                </c:pt>
                <c:pt idx="9">
                  <c:v>Tu situación económica</c:v>
                </c:pt>
                <c:pt idx="10">
                  <c:v>Política</c:v>
                </c:pt>
              </c:strCache>
            </c:strRef>
          </c:cat>
          <c:val>
            <c:numRef>
              <c:f>Hoja1!$D$2:$D$12</c:f>
              <c:numCache>
                <c:formatCode>###0%</c:formatCode>
                <c:ptCount val="11"/>
                <c:pt idx="0">
                  <c:v>0.32166719652769921</c:v>
                </c:pt>
                <c:pt idx="1">
                  <c:v>0.42140038395870649</c:v>
                </c:pt>
                <c:pt idx="2">
                  <c:v>0.36390361602175625</c:v>
                </c:pt>
                <c:pt idx="3">
                  <c:v>0.38814708778481111</c:v>
                </c:pt>
                <c:pt idx="4">
                  <c:v>0.38149323651759898</c:v>
                </c:pt>
                <c:pt idx="5">
                  <c:v>0.36227286277949589</c:v>
                </c:pt>
                <c:pt idx="6">
                  <c:v>0.34838812138689074</c:v>
                </c:pt>
                <c:pt idx="7">
                  <c:v>0.37430054747247271</c:v>
                </c:pt>
                <c:pt idx="8">
                  <c:v>0.36588598920107546</c:v>
                </c:pt>
                <c:pt idx="9">
                  <c:v>0.30417438106392142</c:v>
                </c:pt>
                <c:pt idx="10">
                  <c:v>0.28795771874785975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CB-47C0-AC49-EFAA67ACA1CC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Muy cómodo/a</c:v>
                </c:pt>
              </c:strCache>
            </c:strRef>
          </c:tx>
          <c:spPr>
            <a:solidFill>
              <a:srgbClr val="5A7600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Hoja1!$A$2:$A$12</c:f>
              <c:strCache>
                <c:ptCount val="11"/>
                <c:pt idx="0">
                  <c:v>Tu edad</c:v>
                </c:pt>
                <c:pt idx="1">
                  <c:v>Tu salud física</c:v>
                </c:pt>
                <c:pt idx="2">
                  <c:v>Tu salud mental</c:v>
                </c:pt>
                <c:pt idx="3">
                  <c:v>Religión</c:v>
                </c:pt>
                <c:pt idx="4">
                  <c:v>Raza/ temas étnicos</c:v>
                </c:pt>
                <c:pt idx="5">
                  <c:v>Tu relación de pareja</c:v>
                </c:pt>
                <c:pt idx="6">
                  <c:v>Sexo/ sexualidad</c:v>
                </c:pt>
                <c:pt idx="7">
                  <c:v>Tu apariencia física</c:v>
                </c:pt>
                <c:pt idx="8">
                  <c:v>Tus miedos</c:v>
                </c:pt>
                <c:pt idx="9">
                  <c:v>Tu situación económica</c:v>
                </c:pt>
                <c:pt idx="10">
                  <c:v>Política</c:v>
                </c:pt>
              </c:strCache>
            </c:strRef>
          </c:cat>
          <c:val>
            <c:numRef>
              <c:f>Hoja1!$E$2:$E$12</c:f>
              <c:numCache>
                <c:formatCode>###0%</c:formatCode>
                <c:ptCount val="11"/>
                <c:pt idx="0">
                  <c:v>0.55510669511265698</c:v>
                </c:pt>
                <c:pt idx="1">
                  <c:v>0.3693473920472089</c:v>
                </c:pt>
                <c:pt idx="2">
                  <c:v>0.38952921983397298</c:v>
                </c:pt>
                <c:pt idx="3">
                  <c:v>0.35804288209953961</c:v>
                </c:pt>
                <c:pt idx="4">
                  <c:v>0.36457179879634066</c:v>
                </c:pt>
                <c:pt idx="5">
                  <c:v>0.3566749292839147</c:v>
                </c:pt>
                <c:pt idx="6">
                  <c:v>0.35756788529763417</c:v>
                </c:pt>
                <c:pt idx="7">
                  <c:v>0.31106903584994983</c:v>
                </c:pt>
                <c:pt idx="8">
                  <c:v>0.26788097696058083</c:v>
                </c:pt>
                <c:pt idx="9">
                  <c:v>0.22545007191794075</c:v>
                </c:pt>
                <c:pt idx="10">
                  <c:v>0.22548747953975171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CB-47C0-AC49-EFAA67ACA1C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519312384"/>
        <c:axId val="632880448"/>
      </c:barChart>
      <c:catAx>
        <c:axId val="519312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AR"/>
          </a:p>
        </c:txPr>
        <c:crossAx val="632880448"/>
        <c:crosses val="autoZero"/>
        <c:auto val="1"/>
        <c:lblAlgn val="ctr"/>
        <c:lblOffset val="100"/>
        <c:noMultiLvlLbl val="0"/>
      </c:catAx>
      <c:valAx>
        <c:axId val="63288044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51931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9780852898470699E-2"/>
          <c:y val="2.9521096256764856E-2"/>
          <c:w val="0.96021914710152934"/>
          <c:h val="5.33399391466802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>
              <a:lumMod val="85000"/>
              <a:lumOff val="15000"/>
            </a:schemeClr>
          </a:solidFill>
          <a:latin typeface="Daytona" panose="020B0604030500040204" pitchFamily="34" charset="0"/>
        </a:defRPr>
      </a:pPr>
      <a:endParaRPr lang="es-A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ES" sz="1050" dirty="0" err="1">
                <a:solidFill>
                  <a:schemeClr val="tx1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INComodidad</a:t>
            </a:r>
            <a:r>
              <a:rPr lang="es-ES" sz="1050" dirty="0">
                <a:solidFill>
                  <a:schemeClr val="tx1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 para Hablar</a:t>
            </a:r>
            <a:r>
              <a:rPr lang="es-ES" sz="1050" baseline="0" dirty="0">
                <a:solidFill>
                  <a:schemeClr val="tx1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 por edad </a:t>
            </a:r>
            <a:br>
              <a:rPr lang="es-ES" sz="1050" baseline="0" dirty="0">
                <a:solidFill>
                  <a:schemeClr val="tx1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</a:br>
            <a:r>
              <a:rPr lang="es-ES" sz="1050" baseline="0" dirty="0">
                <a:solidFill>
                  <a:schemeClr val="tx1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(POCO + NADA COMODO/A)</a:t>
            </a:r>
            <a:endParaRPr lang="es-ES" sz="1050" dirty="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layout>
        <c:manualLayout>
          <c:xMode val="edge"/>
          <c:yMode val="edge"/>
          <c:x val="0.2866988435392836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AR"/>
        </a:p>
      </c:txPr>
    </c:title>
    <c:autoTitleDeleted val="0"/>
    <c:plotArea>
      <c:layout>
        <c:manualLayout>
          <c:layoutTarget val="inner"/>
          <c:xMode val="edge"/>
          <c:yMode val="edge"/>
          <c:x val="1.8396097341033094E-2"/>
          <c:y val="0"/>
          <c:w val="0.97324204023122474"/>
          <c:h val="0.81501168715059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16-29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rgbClr val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Hoja1!$A$2:$A$8</c:f>
              <c:strCache>
                <c:ptCount val="7"/>
                <c:pt idx="0">
                  <c:v>Tu situación 
económica</c:v>
                </c:pt>
                <c:pt idx="1">
                  <c:v>Apariencia física</c:v>
                </c:pt>
                <c:pt idx="2">
                  <c:v>Salud Mental</c:v>
                </c:pt>
                <c:pt idx="3">
                  <c:v>Sexo</c:v>
                </c:pt>
                <c:pt idx="4">
                  <c:v>Raza/ 
temas étnicos</c:v>
                </c:pt>
                <c:pt idx="5">
                  <c:v>Salud física</c:v>
                </c:pt>
                <c:pt idx="6">
                  <c:v>Relación de 
pareja</c:v>
                </c:pt>
              </c:strCache>
            </c:strRef>
          </c:cat>
          <c:val>
            <c:numRef>
              <c:f>Hoja1!$B$2:$B$8</c:f>
              <c:numCache>
                <c:formatCode>###0%</c:formatCode>
                <c:ptCount val="7"/>
                <c:pt idx="0" formatCode="0%">
                  <c:v>0.57999999999999996</c:v>
                </c:pt>
                <c:pt idx="1">
                  <c:v>0.41613463724330735</c:v>
                </c:pt>
                <c:pt idx="2" formatCode="0%">
                  <c:v>0.38</c:v>
                </c:pt>
                <c:pt idx="3">
                  <c:v>0.35892561105930709</c:v>
                </c:pt>
                <c:pt idx="4">
                  <c:v>0.3497607449895962</c:v>
                </c:pt>
                <c:pt idx="5">
                  <c:v>0.27320154778283134</c:v>
                </c:pt>
                <c:pt idx="6">
                  <c:v>0.21617736445586686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90-4FAC-BC61-7BAF7B9BBB51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30-49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rgbClr val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Hoja1!$A$2:$A$8</c:f>
              <c:strCache>
                <c:ptCount val="7"/>
                <c:pt idx="0">
                  <c:v>Tu situación 
económica</c:v>
                </c:pt>
                <c:pt idx="1">
                  <c:v>Apariencia física</c:v>
                </c:pt>
                <c:pt idx="2">
                  <c:v>Salud Mental</c:v>
                </c:pt>
                <c:pt idx="3">
                  <c:v>Sexo</c:v>
                </c:pt>
                <c:pt idx="4">
                  <c:v>Raza/ 
temas étnicos</c:v>
                </c:pt>
                <c:pt idx="5">
                  <c:v>Salud física</c:v>
                </c:pt>
                <c:pt idx="6">
                  <c:v>Relación de 
pareja</c:v>
                </c:pt>
              </c:strCache>
            </c:strRef>
          </c:cat>
          <c:val>
            <c:numRef>
              <c:f>Hoja1!$C$2:$C$8</c:f>
              <c:numCache>
                <c:formatCode>###0%</c:formatCode>
                <c:ptCount val="7"/>
                <c:pt idx="0" formatCode="0%">
                  <c:v>0.46</c:v>
                </c:pt>
                <c:pt idx="1">
                  <c:v>0.30248096796010793</c:v>
                </c:pt>
                <c:pt idx="2" formatCode="0%">
                  <c:v>0.2</c:v>
                </c:pt>
                <c:pt idx="3">
                  <c:v>0.26349124526484491</c:v>
                </c:pt>
                <c:pt idx="4">
                  <c:v>0.26125585048334499</c:v>
                </c:pt>
                <c:pt idx="5">
                  <c:v>0.19367826432745502</c:v>
                </c:pt>
                <c:pt idx="6">
                  <c:v>0.26724205065322121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90-4FAC-BC61-7BAF7B9BBB51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50 años y más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6.156371844859429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51-4AE8-9E08-8D2F0BDD97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rgbClr val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Hoja1!$A$2:$A$8</c:f>
              <c:strCache>
                <c:ptCount val="7"/>
                <c:pt idx="0">
                  <c:v>Tu situación 
económica</c:v>
                </c:pt>
                <c:pt idx="1">
                  <c:v>Apariencia física</c:v>
                </c:pt>
                <c:pt idx="2">
                  <c:v>Salud Mental</c:v>
                </c:pt>
                <c:pt idx="3">
                  <c:v>Sexo</c:v>
                </c:pt>
                <c:pt idx="4">
                  <c:v>Raza/ 
temas étnicos</c:v>
                </c:pt>
                <c:pt idx="5">
                  <c:v>Salud física</c:v>
                </c:pt>
                <c:pt idx="6">
                  <c:v>Relación de 
pareja</c:v>
                </c:pt>
              </c:strCache>
            </c:strRef>
          </c:cat>
          <c:val>
            <c:numRef>
              <c:f>Hoja1!$D$2:$D$8</c:f>
              <c:numCache>
                <c:formatCode>###0%</c:formatCode>
                <c:ptCount val="7"/>
                <c:pt idx="0" formatCode="0%">
                  <c:v>0.4</c:v>
                </c:pt>
                <c:pt idx="1">
                  <c:v>0.24193793241475292</c:v>
                </c:pt>
                <c:pt idx="2" formatCode="0%">
                  <c:v>0.18</c:v>
                </c:pt>
                <c:pt idx="3">
                  <c:v>0.27650565881675943</c:v>
                </c:pt>
                <c:pt idx="4">
                  <c:v>0.17467055478301013</c:v>
                </c:pt>
                <c:pt idx="5">
                  <c:v>0.17349253834450493</c:v>
                </c:pt>
                <c:pt idx="6">
                  <c:v>0.35027164686949097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90-4FAC-BC61-7BAF7B9BBB5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72350447"/>
        <c:axId val="572374927"/>
      </c:barChart>
      <c:catAx>
        <c:axId val="57235044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120" normalizeH="0" baseline="0">
                <a:solidFill>
                  <a:srgbClr val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AR"/>
          </a:p>
        </c:txPr>
        <c:crossAx val="572374927"/>
        <c:crosses val="autoZero"/>
        <c:auto val="1"/>
        <c:lblAlgn val="ctr"/>
        <c:lblOffset val="100"/>
        <c:noMultiLvlLbl val="0"/>
      </c:catAx>
      <c:valAx>
        <c:axId val="572374927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2350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1485802372384546"/>
          <c:y val="0.12290547785038886"/>
          <c:w val="0.34510875449003103"/>
          <c:h val="0.120384951881014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dk2" tx2="lt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ES" sz="1100" b="1"/>
              <a:t>ÍNDICE DE COMODIDAD </a:t>
            </a:r>
          </a:p>
          <a:p>
            <a:pPr>
              <a:defRPr sz="1100" b="1"/>
            </a:pPr>
            <a:r>
              <a:rPr lang="es-ES" sz="1100" b="1"/>
              <a:t>EN EL DIÁLOGO</a:t>
            </a:r>
          </a:p>
        </c:rich>
      </c:tx>
      <c:layout>
        <c:manualLayout>
          <c:xMode val="edge"/>
          <c:yMode val="edge"/>
          <c:x val="0.37774738192612028"/>
          <c:y val="2.04213743668307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AR"/>
        </a:p>
      </c:txPr>
    </c:title>
    <c:autoTitleDeleted val="0"/>
    <c:plotArea>
      <c:layout>
        <c:manualLayout>
          <c:layoutTarget val="inner"/>
          <c:xMode val="edge"/>
          <c:yMode val="edge"/>
          <c:x val="0.12863420322016317"/>
          <c:y val="0.20874133160593139"/>
          <c:w val="0.61445309280932525"/>
          <c:h val="0.7675016302504390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Los retraídos (Puntaje 1-6)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solidFill>
                <a:srgbClr val="C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Hoja1!$B$2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40-4162-AB34-2CBFC0DFDB5F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Los medidos (Puntaje 7-8)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Hoja1!$C$2</c:f>
              <c:numCache>
                <c:formatCode>0%</c:formatCode>
                <c:ptCount val="1"/>
                <c:pt idx="0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40-4162-AB34-2CBFC0DFDB5F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Amigos sin barreras (Puntaje 9-10)</c:v>
                </c:pt>
              </c:strCache>
            </c:strRef>
          </c:tx>
          <c:spPr>
            <a:solidFill>
              <a:srgbClr val="5A7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Hoja1!$D$2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40-4162-AB34-2CBFC0DFDB5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07375328"/>
        <c:axId val="607369088"/>
      </c:barChart>
      <c:catAx>
        <c:axId val="6073753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07369088"/>
        <c:crosses val="autoZero"/>
        <c:auto val="1"/>
        <c:lblAlgn val="ctr"/>
        <c:lblOffset val="100"/>
        <c:noMultiLvlLbl val="0"/>
      </c:catAx>
      <c:valAx>
        <c:axId val="60736908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0737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437669562800644"/>
          <c:y val="0.33377787890720267"/>
          <c:w val="0.22305143835128505"/>
          <c:h val="0.666222121092797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s-A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dk2" tx2="lt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ES" sz="1100" b="1"/>
              <a:t>ÍNDICE DE COMODIDAD EN EL DIÁLOGO - POR EDAD</a:t>
            </a:r>
          </a:p>
        </c:rich>
      </c:tx>
      <c:layout>
        <c:manualLayout>
          <c:xMode val="edge"/>
          <c:yMode val="edge"/>
          <c:x val="0.29022154859413352"/>
          <c:y val="4.821600771456123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AR"/>
        </a:p>
      </c:txPr>
    </c:title>
    <c:autoTitleDeleted val="0"/>
    <c:plotArea>
      <c:layout>
        <c:manualLayout>
          <c:layoutTarget val="inner"/>
          <c:xMode val="edge"/>
          <c:yMode val="edge"/>
          <c:x val="0.12863420322016317"/>
          <c:y val="0.11308136279180744"/>
          <c:w val="0.85249944697421298"/>
          <c:h val="0.7328165277612566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Hoja1!$D$1</c:f>
              <c:strCache>
                <c:ptCount val="1"/>
                <c:pt idx="0">
                  <c:v>Los retraídos (Puntaje 1-6)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16 a 29 años</c:v>
                </c:pt>
                <c:pt idx="1">
                  <c:v>30 a 49 años</c:v>
                </c:pt>
                <c:pt idx="2">
                  <c:v>50 años y más</c:v>
                </c:pt>
              </c:strCache>
            </c:strRef>
          </c:cat>
          <c:val>
            <c:numRef>
              <c:f>Hoja1!$D$2:$D$4</c:f>
              <c:numCache>
                <c:formatCode>0%</c:formatCode>
                <c:ptCount val="3"/>
                <c:pt idx="0">
                  <c:v>0.36</c:v>
                </c:pt>
                <c:pt idx="1">
                  <c:v>0.23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E9-4C98-ADC6-47D3EF4A9F64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Los medidos (Puntaje 7-8)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16 a 29 años</c:v>
                </c:pt>
                <c:pt idx="1">
                  <c:v>30 a 49 años</c:v>
                </c:pt>
                <c:pt idx="2">
                  <c:v>50 años y más</c:v>
                </c:pt>
              </c:strCache>
            </c:strRef>
          </c:cat>
          <c:val>
            <c:numRef>
              <c:f>Hoja1!$C$2:$C$4</c:f>
              <c:numCache>
                <c:formatCode>0%</c:formatCode>
                <c:ptCount val="3"/>
                <c:pt idx="0">
                  <c:v>0.3</c:v>
                </c:pt>
                <c:pt idx="1">
                  <c:v>0.25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E9-4C98-ADC6-47D3EF4A9F64}"/>
            </c:ext>
          </c:extLst>
        </c:ser>
        <c:ser>
          <c:idx val="2"/>
          <c:order val="2"/>
          <c:tx>
            <c:strRef>
              <c:f>Hoja1!$B$1</c:f>
              <c:strCache>
                <c:ptCount val="1"/>
                <c:pt idx="0">
                  <c:v>Amigos sin barreras (Puntaje 9-10)</c:v>
                </c:pt>
              </c:strCache>
            </c:strRef>
          </c:tx>
          <c:spPr>
            <a:solidFill>
              <a:srgbClr val="5A7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16 a 29 años</c:v>
                </c:pt>
                <c:pt idx="1">
                  <c:v>30 a 49 años</c:v>
                </c:pt>
                <c:pt idx="2">
                  <c:v>50 años y más</c:v>
                </c:pt>
              </c:strCache>
            </c:strRef>
          </c:cat>
          <c:val>
            <c:numRef>
              <c:f>Hoja1!$B$2:$B$4</c:f>
              <c:numCache>
                <c:formatCode>0%</c:formatCode>
                <c:ptCount val="3"/>
                <c:pt idx="0">
                  <c:v>0.34</c:v>
                </c:pt>
                <c:pt idx="1">
                  <c:v>0.52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E9-4C98-ADC6-47D3EF4A9F6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07375328"/>
        <c:axId val="607369088"/>
      </c:barChart>
      <c:catAx>
        <c:axId val="60737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AR"/>
          </a:p>
        </c:txPr>
        <c:crossAx val="607369088"/>
        <c:crosses val="autoZero"/>
        <c:auto val="1"/>
        <c:lblAlgn val="ctr"/>
        <c:lblOffset val="100"/>
        <c:noMultiLvlLbl val="0"/>
      </c:catAx>
      <c:valAx>
        <c:axId val="60736908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0737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494843692899574E-2"/>
          <c:y val="0.23953850152817988"/>
          <c:w val="0.16062947974521116"/>
          <c:h val="0.557268424705291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s-A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1064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VOICES">
    <a:dk1>
      <a:sysClr val="windowText" lastClr="000000"/>
    </a:dk1>
    <a:lt1>
      <a:sysClr val="window" lastClr="FFFFFF"/>
    </a:lt1>
    <a:dk2>
      <a:srgbClr val="FFF334"/>
    </a:dk2>
    <a:lt2>
      <a:srgbClr val="F7941E"/>
    </a:lt2>
    <a:accent1>
      <a:srgbClr val="EF4130"/>
    </a:accent1>
    <a:accent2>
      <a:srgbClr val="33A3DC"/>
    </a:accent2>
    <a:accent3>
      <a:srgbClr val="D7DF23"/>
    </a:accent3>
    <a:accent4>
      <a:srgbClr val="E0861A"/>
    </a:accent4>
    <a:accent5>
      <a:srgbClr val="D71920"/>
    </a:accent5>
    <a:accent6>
      <a:srgbClr val="312A4B"/>
    </a:accent6>
    <a:hlink>
      <a:srgbClr val="1B1130"/>
    </a:hlink>
    <a:folHlink>
      <a:srgbClr val="800080"/>
    </a:folHlink>
  </a:clrScheme>
  <a:fontScheme name="Personalizado 2">
    <a:majorFont>
      <a:latin typeface="Impact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VOICES 2023">
    <a:dk1>
      <a:srgbClr val="111111"/>
    </a:dk1>
    <a:lt1>
      <a:sysClr val="window" lastClr="FFFFFF"/>
    </a:lt1>
    <a:dk2>
      <a:srgbClr val="F54C75"/>
    </a:dk2>
    <a:lt2>
      <a:srgbClr val="F7B506"/>
    </a:lt2>
    <a:accent1>
      <a:srgbClr val="5A7600"/>
    </a:accent1>
    <a:accent2>
      <a:srgbClr val="8DBB00"/>
    </a:accent2>
    <a:accent3>
      <a:srgbClr val="0070C0"/>
    </a:accent3>
    <a:accent4>
      <a:srgbClr val="33A3DC"/>
    </a:accent4>
    <a:accent5>
      <a:srgbClr val="66BAAB"/>
    </a:accent5>
    <a:accent6>
      <a:srgbClr val="A364B4"/>
    </a:accent6>
    <a:hlink>
      <a:srgbClr val="1B1130"/>
    </a:hlink>
    <a:folHlink>
      <a:srgbClr val="800080"/>
    </a:folHlink>
  </a:clrScheme>
  <a:fontScheme name="Arial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VOICES 2023">
    <a:dk1>
      <a:srgbClr val="111111"/>
    </a:dk1>
    <a:lt1>
      <a:sysClr val="window" lastClr="FFFFFF"/>
    </a:lt1>
    <a:dk2>
      <a:srgbClr val="F54C75"/>
    </a:dk2>
    <a:lt2>
      <a:srgbClr val="F7B506"/>
    </a:lt2>
    <a:accent1>
      <a:srgbClr val="5A7600"/>
    </a:accent1>
    <a:accent2>
      <a:srgbClr val="8DBB00"/>
    </a:accent2>
    <a:accent3>
      <a:srgbClr val="0070C0"/>
    </a:accent3>
    <a:accent4>
      <a:srgbClr val="33A3DC"/>
    </a:accent4>
    <a:accent5>
      <a:srgbClr val="66BAAB"/>
    </a:accent5>
    <a:accent6>
      <a:srgbClr val="A364B4"/>
    </a:accent6>
    <a:hlink>
      <a:srgbClr val="1B1130"/>
    </a:hlink>
    <a:folHlink>
      <a:srgbClr val="800080"/>
    </a:folHlink>
  </a:clrScheme>
  <a:fontScheme name="Arial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xNxXt3cQt1JyeJ2oM8+GSjz+Bw==">CgMxLjAyCGguZ2pkZ3hzMgloLjMwajB6bGw4AHIhMU9hdzQwdVVVQTVXSmRZX2ZlRTFmNFgyeVlPNUZwcFIt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1901</Words>
  <Characters>10459</Characters>
  <Application>Microsoft Office Word</Application>
  <DocSecurity>0</DocSecurity>
  <Lines>87</Lines>
  <Paragraphs>24</Paragraphs>
  <ScaleCrop>false</ScaleCrop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Kantt</dc:creator>
  <cp:lastModifiedBy>Cristina Antonio</cp:lastModifiedBy>
  <cp:revision>3</cp:revision>
  <dcterms:created xsi:type="dcterms:W3CDTF">2024-07-17T18:41:00Z</dcterms:created>
  <dcterms:modified xsi:type="dcterms:W3CDTF">2024-07-17T19:09:00Z</dcterms:modified>
</cp:coreProperties>
</file>